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3CD" w:rsidRPr="0016120D" w:rsidRDefault="008C23CD" w:rsidP="0016120D">
      <w:pPr>
        <w:tabs>
          <w:tab w:val="left" w:pos="7215"/>
          <w:tab w:val="left" w:pos="8880"/>
        </w:tabs>
        <w:spacing w:after="0" w:line="240" w:lineRule="auto"/>
        <w:rPr>
          <w:rFonts w:ascii="Times New Roman" w:hAnsi="Times New Roman" w:cs="Times New Roman"/>
          <w:sz w:val="24"/>
          <w:szCs w:val="24"/>
        </w:rPr>
      </w:pPr>
    </w:p>
    <w:p w:rsidR="008C23CD" w:rsidRPr="003F7EBB" w:rsidRDefault="0016120D" w:rsidP="0016120D">
      <w:pPr>
        <w:spacing w:after="0" w:line="240" w:lineRule="auto"/>
        <w:rPr>
          <w:rFonts w:cstheme="minorHAnsi"/>
          <w:b/>
          <w:sz w:val="26"/>
          <w:szCs w:val="24"/>
        </w:rPr>
      </w:pPr>
      <w:r w:rsidRPr="003F7EBB">
        <w:rPr>
          <w:rFonts w:cstheme="minorHAnsi"/>
          <w:b/>
          <w:sz w:val="26"/>
          <w:szCs w:val="24"/>
        </w:rPr>
        <w:t xml:space="preserve">CONSILIUL JUDEŢEAN </w:t>
      </w:r>
      <w:r w:rsidR="003F7EBB" w:rsidRPr="003F7EBB">
        <w:rPr>
          <w:rFonts w:cstheme="minorHAnsi"/>
          <w:b/>
          <w:sz w:val="26"/>
          <w:szCs w:val="24"/>
        </w:rPr>
        <w:t>HARGHITA</w:t>
      </w:r>
    </w:p>
    <w:p w:rsidR="0016120D" w:rsidRPr="003F7EBB" w:rsidRDefault="0016120D" w:rsidP="0016120D">
      <w:pPr>
        <w:spacing w:after="0" w:line="240" w:lineRule="auto"/>
        <w:jc w:val="right"/>
        <w:rPr>
          <w:rFonts w:cstheme="minorHAnsi"/>
          <w:b/>
          <w:sz w:val="26"/>
          <w:szCs w:val="24"/>
        </w:rPr>
      </w:pPr>
      <w:r w:rsidRPr="003F7EBB">
        <w:rPr>
          <w:rFonts w:cstheme="minorHAnsi"/>
          <w:b/>
          <w:sz w:val="26"/>
          <w:szCs w:val="24"/>
        </w:rPr>
        <w:t xml:space="preserve">Anexa nr. 2 la H.C.J. </w:t>
      </w:r>
      <w:r w:rsidR="003F7EBB" w:rsidRPr="003F7EBB">
        <w:rPr>
          <w:rFonts w:cstheme="minorHAnsi"/>
          <w:b/>
          <w:sz w:val="26"/>
          <w:szCs w:val="24"/>
        </w:rPr>
        <w:t>Harghita</w:t>
      </w:r>
      <w:r w:rsidRPr="003F7EBB">
        <w:rPr>
          <w:rFonts w:cstheme="minorHAnsi"/>
          <w:b/>
          <w:sz w:val="26"/>
          <w:szCs w:val="24"/>
        </w:rPr>
        <w:t xml:space="preserve"> nr</w:t>
      </w:r>
      <w:r w:rsidR="00BA3ACC">
        <w:rPr>
          <w:rFonts w:cstheme="minorHAnsi"/>
          <w:b/>
          <w:sz w:val="26"/>
          <w:szCs w:val="24"/>
        </w:rPr>
        <w:t>………..</w:t>
      </w:r>
      <w:r w:rsidRPr="003F7EBB">
        <w:rPr>
          <w:rFonts w:cstheme="minorHAnsi"/>
          <w:b/>
          <w:sz w:val="26"/>
          <w:szCs w:val="24"/>
        </w:rPr>
        <w:t>/20</w:t>
      </w:r>
      <w:r w:rsidR="005E379C">
        <w:rPr>
          <w:rFonts w:cstheme="minorHAnsi"/>
          <w:b/>
          <w:sz w:val="26"/>
          <w:szCs w:val="24"/>
        </w:rPr>
        <w:t>20</w:t>
      </w:r>
      <w:bookmarkStart w:id="0" w:name="_GoBack"/>
      <w:bookmarkEnd w:id="0"/>
    </w:p>
    <w:p w:rsidR="008C23CD" w:rsidRPr="003F7EBB" w:rsidRDefault="008C23CD" w:rsidP="0016120D">
      <w:pPr>
        <w:spacing w:after="0" w:line="240" w:lineRule="auto"/>
        <w:rPr>
          <w:rFonts w:cstheme="minorHAnsi"/>
          <w:b/>
          <w:sz w:val="26"/>
          <w:szCs w:val="24"/>
        </w:rPr>
      </w:pPr>
    </w:p>
    <w:p w:rsidR="008C23CD" w:rsidRPr="003F7EBB" w:rsidRDefault="008C23CD" w:rsidP="0016120D">
      <w:pPr>
        <w:spacing w:after="0" w:line="240" w:lineRule="auto"/>
        <w:rPr>
          <w:rFonts w:cstheme="minorHAnsi"/>
          <w:b/>
          <w:sz w:val="26"/>
          <w:szCs w:val="24"/>
        </w:rPr>
      </w:pPr>
    </w:p>
    <w:p w:rsidR="008C23CD" w:rsidRPr="003F7EBB" w:rsidRDefault="008C23CD" w:rsidP="0016120D">
      <w:pPr>
        <w:spacing w:after="0" w:line="240" w:lineRule="auto"/>
        <w:rPr>
          <w:rFonts w:cstheme="minorHAnsi"/>
          <w:b/>
          <w:sz w:val="26"/>
          <w:szCs w:val="24"/>
        </w:rPr>
      </w:pPr>
    </w:p>
    <w:p w:rsidR="008C23CD" w:rsidRPr="003F7EBB" w:rsidRDefault="00B06AB6" w:rsidP="0016120D">
      <w:pPr>
        <w:tabs>
          <w:tab w:val="left" w:pos="8655"/>
        </w:tabs>
        <w:spacing w:after="0" w:line="240" w:lineRule="auto"/>
        <w:jc w:val="center"/>
        <w:rPr>
          <w:rFonts w:cstheme="minorHAnsi"/>
          <w:noProof/>
          <w:sz w:val="26"/>
          <w:szCs w:val="24"/>
          <w:lang w:eastAsia="ro-RO"/>
        </w:rPr>
      </w:pPr>
      <w:r w:rsidRPr="003F7EBB">
        <w:rPr>
          <w:rFonts w:cstheme="minorHAnsi"/>
          <w:b/>
          <w:sz w:val="26"/>
          <w:szCs w:val="24"/>
        </w:rPr>
        <w:t>REGULAMEN</w:t>
      </w:r>
      <w:r w:rsidR="00322ED8" w:rsidRPr="003F7EBB">
        <w:rPr>
          <w:rFonts w:cstheme="minorHAnsi"/>
          <w:b/>
          <w:sz w:val="26"/>
          <w:szCs w:val="24"/>
        </w:rPr>
        <w:t xml:space="preserve">T DE ORGANIZARE ȘI FUNCȚIONARE </w:t>
      </w:r>
    </w:p>
    <w:p w:rsidR="00AB071C" w:rsidRPr="003F7EBB" w:rsidRDefault="003B2C10" w:rsidP="0016120D">
      <w:pPr>
        <w:spacing w:after="0" w:line="240" w:lineRule="auto"/>
        <w:jc w:val="center"/>
        <w:rPr>
          <w:rFonts w:cstheme="minorHAnsi"/>
          <w:sz w:val="26"/>
          <w:szCs w:val="24"/>
        </w:rPr>
      </w:pPr>
      <w:r>
        <w:rPr>
          <w:rFonts w:eastAsia="Times New Roman" w:cstheme="minorHAnsi"/>
          <w:b/>
          <w:sz w:val="26"/>
          <w:szCs w:val="24"/>
        </w:rPr>
        <w:t xml:space="preserve">al </w:t>
      </w:r>
      <w:r w:rsidR="005F02D9" w:rsidRPr="003F7EBB">
        <w:rPr>
          <w:rFonts w:eastAsia="Times New Roman" w:cstheme="minorHAnsi"/>
          <w:b/>
          <w:sz w:val="26"/>
          <w:szCs w:val="24"/>
        </w:rPr>
        <w:t>Comisiei pentru coordonarea implementării măsurilor necesare pentru îmbunătățirea condițiilor de viață a locuitoril</w:t>
      </w:r>
      <w:r w:rsidR="00D03B9A" w:rsidRPr="003F7EBB">
        <w:rPr>
          <w:rFonts w:eastAsia="Times New Roman" w:cstheme="minorHAnsi"/>
          <w:b/>
          <w:sz w:val="26"/>
          <w:szCs w:val="24"/>
        </w:rPr>
        <w:t>or din așezările informale ale J</w:t>
      </w:r>
      <w:r w:rsidR="005F02D9" w:rsidRPr="003F7EBB">
        <w:rPr>
          <w:rFonts w:eastAsia="Times New Roman" w:cstheme="minorHAnsi"/>
          <w:b/>
          <w:sz w:val="26"/>
          <w:szCs w:val="24"/>
        </w:rPr>
        <w:t xml:space="preserve">udețului </w:t>
      </w:r>
      <w:r w:rsidR="003F7EBB" w:rsidRPr="003F7EBB">
        <w:rPr>
          <w:rFonts w:eastAsia="Times New Roman" w:cstheme="minorHAnsi"/>
          <w:b/>
          <w:sz w:val="26"/>
          <w:szCs w:val="24"/>
        </w:rPr>
        <w:t>Harghita</w:t>
      </w:r>
      <w:r w:rsidR="005F02D9" w:rsidRPr="003F7EBB">
        <w:rPr>
          <w:rFonts w:eastAsia="Times New Roman" w:cstheme="minorHAnsi"/>
          <w:b/>
          <w:sz w:val="26"/>
          <w:szCs w:val="24"/>
        </w:rPr>
        <w:t xml:space="preserve"> </w:t>
      </w:r>
    </w:p>
    <w:p w:rsidR="00AB071C" w:rsidRPr="003F7EBB" w:rsidRDefault="00AB071C" w:rsidP="0016120D">
      <w:pPr>
        <w:spacing w:after="0" w:line="360" w:lineRule="auto"/>
        <w:jc w:val="center"/>
        <w:rPr>
          <w:rFonts w:cstheme="minorHAnsi"/>
          <w:sz w:val="26"/>
          <w:szCs w:val="24"/>
        </w:rPr>
      </w:pPr>
    </w:p>
    <w:p w:rsidR="00AB071C" w:rsidRPr="003F7EBB" w:rsidRDefault="00AB071C" w:rsidP="0016120D">
      <w:pPr>
        <w:numPr>
          <w:ilvl w:val="0"/>
          <w:numId w:val="9"/>
        </w:numPr>
        <w:tabs>
          <w:tab w:val="left" w:pos="-1418"/>
        </w:tabs>
        <w:spacing w:after="0" w:line="240" w:lineRule="auto"/>
        <w:contextualSpacing/>
        <w:jc w:val="both"/>
        <w:rPr>
          <w:rFonts w:eastAsia="Times New Roman" w:cstheme="minorHAnsi"/>
          <w:b/>
          <w:sz w:val="26"/>
          <w:szCs w:val="24"/>
          <w:lang w:eastAsia="ro-RO"/>
        </w:rPr>
      </w:pPr>
      <w:r w:rsidRPr="003F7EBB">
        <w:rPr>
          <w:rFonts w:eastAsia="Times New Roman" w:cstheme="minorHAnsi"/>
          <w:b/>
          <w:sz w:val="26"/>
          <w:szCs w:val="24"/>
          <w:lang w:eastAsia="ro-RO"/>
        </w:rPr>
        <w:t>CADRUL LEGISLATIV</w:t>
      </w:r>
    </w:p>
    <w:p w:rsidR="00AB071C" w:rsidRPr="003F7EBB" w:rsidRDefault="00AB071C" w:rsidP="0016120D">
      <w:pPr>
        <w:tabs>
          <w:tab w:val="left" w:pos="-1418"/>
        </w:tabs>
        <w:spacing w:after="0" w:line="240" w:lineRule="auto"/>
        <w:ind w:left="1080"/>
        <w:contextualSpacing/>
        <w:jc w:val="both"/>
        <w:rPr>
          <w:rFonts w:eastAsia="Times New Roman" w:cstheme="minorHAnsi"/>
          <w:b/>
          <w:sz w:val="26"/>
          <w:szCs w:val="24"/>
          <w:lang w:eastAsia="ro-RO"/>
        </w:rPr>
      </w:pPr>
    </w:p>
    <w:p w:rsidR="00D03B9A" w:rsidRPr="003F7EBB" w:rsidRDefault="00AB071C" w:rsidP="00D03B9A">
      <w:pPr>
        <w:tabs>
          <w:tab w:val="left" w:pos="-1418"/>
        </w:tabs>
        <w:spacing w:after="0" w:line="240" w:lineRule="auto"/>
        <w:ind w:firstLine="709"/>
        <w:jc w:val="both"/>
        <w:rPr>
          <w:rFonts w:eastAsia="Times New Roman" w:cstheme="minorHAnsi"/>
          <w:sz w:val="26"/>
          <w:szCs w:val="24"/>
          <w:lang w:eastAsia="ro-RO"/>
        </w:rPr>
      </w:pPr>
      <w:r w:rsidRPr="003F7EBB">
        <w:rPr>
          <w:rFonts w:eastAsia="Times New Roman" w:cstheme="minorHAnsi"/>
          <w:b/>
          <w:sz w:val="26"/>
          <w:szCs w:val="24"/>
          <w:lang w:eastAsia="ro-RO"/>
        </w:rPr>
        <w:t>Art. 1</w:t>
      </w:r>
      <w:r w:rsidR="00D03B9A" w:rsidRPr="003F7EBB">
        <w:rPr>
          <w:rFonts w:eastAsia="Times New Roman" w:cstheme="minorHAnsi"/>
          <w:b/>
          <w:sz w:val="26"/>
          <w:szCs w:val="24"/>
          <w:lang w:eastAsia="ro-RO"/>
        </w:rPr>
        <w:t>.</w:t>
      </w:r>
      <w:r w:rsidRPr="003F7EBB">
        <w:rPr>
          <w:rFonts w:eastAsia="Times New Roman" w:cstheme="minorHAnsi"/>
          <w:b/>
          <w:sz w:val="26"/>
          <w:szCs w:val="24"/>
          <w:lang w:eastAsia="ro-RO"/>
        </w:rPr>
        <w:t xml:space="preserve"> </w:t>
      </w:r>
      <w:r w:rsidRPr="003F7EBB">
        <w:rPr>
          <w:rFonts w:eastAsia="Times New Roman" w:cstheme="minorHAnsi"/>
          <w:sz w:val="26"/>
          <w:szCs w:val="24"/>
          <w:lang w:eastAsia="ro-RO"/>
        </w:rPr>
        <w:t>Comisia pentru coordonarea implementării măsurilor necesare pentru îmbunătățirea condițiilor de viață din așezările informale, denumită în continuare Comisia pe</w:t>
      </w:r>
      <w:r w:rsidR="00322ED8" w:rsidRPr="003F7EBB">
        <w:rPr>
          <w:rFonts w:eastAsia="Times New Roman" w:cstheme="minorHAnsi"/>
          <w:sz w:val="26"/>
          <w:szCs w:val="24"/>
          <w:lang w:eastAsia="ro-RO"/>
        </w:rPr>
        <w:t xml:space="preserve">ntru așezări informale (C.A.I.), </w:t>
      </w:r>
      <w:r w:rsidRPr="003F7EBB">
        <w:rPr>
          <w:rFonts w:eastAsia="Times New Roman" w:cstheme="minorHAnsi"/>
          <w:sz w:val="26"/>
          <w:szCs w:val="24"/>
          <w:lang w:eastAsia="ro-RO"/>
        </w:rPr>
        <w:t xml:space="preserve">este constituită în conformitate cu prevederile art. 22^1 din Legea </w:t>
      </w:r>
      <w:r w:rsidR="00322ED8" w:rsidRPr="003F7EBB">
        <w:rPr>
          <w:rFonts w:eastAsia="Times New Roman" w:cstheme="minorHAnsi"/>
          <w:sz w:val="26"/>
          <w:szCs w:val="24"/>
          <w:lang w:eastAsia="ro-RO"/>
        </w:rPr>
        <w:t>nr.</w:t>
      </w:r>
      <w:r w:rsidR="00D03B9A" w:rsidRPr="003F7EBB">
        <w:rPr>
          <w:rFonts w:eastAsia="Times New Roman" w:cstheme="minorHAnsi"/>
          <w:sz w:val="26"/>
          <w:szCs w:val="24"/>
          <w:lang w:eastAsia="ro-RO"/>
        </w:rPr>
        <w:t xml:space="preserve"> </w:t>
      </w:r>
      <w:r w:rsidRPr="003F7EBB">
        <w:rPr>
          <w:rFonts w:eastAsia="Times New Roman" w:cstheme="minorHAnsi"/>
          <w:sz w:val="26"/>
          <w:szCs w:val="24"/>
          <w:lang w:eastAsia="ro-RO"/>
        </w:rPr>
        <w:t>350/</w:t>
      </w:r>
      <w:r w:rsidR="00D03B9A" w:rsidRPr="003F7EBB">
        <w:rPr>
          <w:rFonts w:eastAsia="Times New Roman" w:cstheme="minorHAnsi"/>
          <w:sz w:val="26"/>
          <w:szCs w:val="24"/>
          <w:lang w:eastAsia="ro-RO"/>
        </w:rPr>
        <w:t xml:space="preserve"> </w:t>
      </w:r>
      <w:r w:rsidRPr="003F7EBB">
        <w:rPr>
          <w:rFonts w:eastAsia="Times New Roman" w:cstheme="minorHAnsi"/>
          <w:sz w:val="26"/>
          <w:szCs w:val="24"/>
          <w:lang w:eastAsia="ro-RO"/>
        </w:rPr>
        <w:t xml:space="preserve">2001 privind amenajarea teritoriului şi urbanismul, </w:t>
      </w:r>
      <w:r w:rsidR="00322ED8" w:rsidRPr="003F7EBB">
        <w:rPr>
          <w:rFonts w:eastAsia="Times New Roman" w:cstheme="minorHAnsi"/>
          <w:sz w:val="26"/>
          <w:szCs w:val="24"/>
          <w:lang w:eastAsia="ro-RO"/>
        </w:rPr>
        <w:t>cu completările și modificările ulterioare</w:t>
      </w:r>
      <w:r w:rsidRPr="003F7EBB">
        <w:rPr>
          <w:rFonts w:eastAsia="Times New Roman" w:cstheme="minorHAnsi"/>
          <w:sz w:val="26"/>
          <w:szCs w:val="24"/>
          <w:lang w:eastAsia="ro-RO"/>
        </w:rPr>
        <w:t xml:space="preserve">. </w:t>
      </w:r>
    </w:p>
    <w:p w:rsidR="00D03B9A" w:rsidRPr="003F7EBB" w:rsidRDefault="00D03B9A" w:rsidP="00D03B9A">
      <w:pPr>
        <w:tabs>
          <w:tab w:val="left" w:pos="-1418"/>
        </w:tabs>
        <w:spacing w:after="0" w:line="240" w:lineRule="auto"/>
        <w:ind w:firstLine="709"/>
        <w:jc w:val="both"/>
        <w:rPr>
          <w:rFonts w:eastAsia="Times New Roman" w:cstheme="minorHAnsi"/>
          <w:sz w:val="26"/>
          <w:szCs w:val="24"/>
          <w:lang w:eastAsia="ro-RO"/>
        </w:rPr>
      </w:pPr>
    </w:p>
    <w:p w:rsidR="00D03B9A" w:rsidRPr="003F7EBB" w:rsidRDefault="00AB071C" w:rsidP="00D03B9A">
      <w:pPr>
        <w:tabs>
          <w:tab w:val="left" w:pos="-1418"/>
        </w:tabs>
        <w:spacing w:after="0" w:line="240" w:lineRule="auto"/>
        <w:ind w:firstLine="709"/>
        <w:jc w:val="both"/>
        <w:rPr>
          <w:rFonts w:eastAsia="Times New Roman" w:cstheme="minorHAnsi"/>
          <w:sz w:val="26"/>
          <w:szCs w:val="24"/>
          <w:lang w:eastAsia="ro-RO"/>
        </w:rPr>
      </w:pPr>
      <w:r w:rsidRPr="003F7EBB">
        <w:rPr>
          <w:rFonts w:eastAsia="Times New Roman" w:cstheme="minorHAnsi"/>
          <w:b/>
          <w:sz w:val="26"/>
          <w:szCs w:val="24"/>
          <w:lang w:eastAsia="ro-RO"/>
        </w:rPr>
        <w:t>Art. 2</w:t>
      </w:r>
      <w:r w:rsidR="00D03B9A" w:rsidRPr="003F7EBB">
        <w:rPr>
          <w:rFonts w:eastAsia="Times New Roman" w:cstheme="minorHAnsi"/>
          <w:b/>
          <w:sz w:val="26"/>
          <w:szCs w:val="24"/>
          <w:lang w:eastAsia="ro-RO"/>
        </w:rPr>
        <w:t>.</w:t>
      </w:r>
      <w:r w:rsidRPr="003F7EBB">
        <w:rPr>
          <w:rFonts w:eastAsia="Times New Roman" w:cstheme="minorHAnsi"/>
          <w:b/>
          <w:sz w:val="26"/>
          <w:szCs w:val="24"/>
          <w:lang w:eastAsia="ro-RO"/>
        </w:rPr>
        <w:t xml:space="preserve"> </w:t>
      </w:r>
      <w:r w:rsidR="00030629" w:rsidRPr="003F7EBB">
        <w:rPr>
          <w:rFonts w:eastAsia="Times New Roman" w:cstheme="minorHAnsi"/>
          <w:sz w:val="26"/>
          <w:szCs w:val="24"/>
          <w:lang w:eastAsia="ro-RO"/>
        </w:rPr>
        <w:t xml:space="preserve">Consiliul Județean </w:t>
      </w:r>
      <w:r w:rsidR="003F7EBB" w:rsidRPr="003F7EBB">
        <w:rPr>
          <w:rFonts w:eastAsia="Times New Roman" w:cstheme="minorHAnsi"/>
          <w:sz w:val="26"/>
          <w:szCs w:val="24"/>
          <w:lang w:eastAsia="ro-RO"/>
        </w:rPr>
        <w:t>Harghita</w:t>
      </w:r>
      <w:r w:rsidRPr="003F7EBB">
        <w:rPr>
          <w:rFonts w:eastAsia="Times New Roman" w:cstheme="minorHAnsi"/>
          <w:sz w:val="26"/>
          <w:szCs w:val="24"/>
          <w:lang w:eastAsia="ro-RO"/>
        </w:rPr>
        <w:t>, prin struct</w:t>
      </w:r>
      <w:r w:rsidR="00030629" w:rsidRPr="003F7EBB">
        <w:rPr>
          <w:rFonts w:eastAsia="Times New Roman" w:cstheme="minorHAnsi"/>
          <w:sz w:val="26"/>
          <w:szCs w:val="24"/>
          <w:lang w:eastAsia="ro-RO"/>
        </w:rPr>
        <w:t>ura de specialitate condusă de Arhitectul Ș</w:t>
      </w:r>
      <w:r w:rsidRPr="003F7EBB">
        <w:rPr>
          <w:rFonts w:eastAsia="Times New Roman" w:cstheme="minorHAnsi"/>
          <w:sz w:val="26"/>
          <w:szCs w:val="24"/>
          <w:lang w:eastAsia="ro-RO"/>
        </w:rPr>
        <w:t>ef, asigură organizarea și funcționarea Comisiei pentru așezări informale, sprijinul metodologic şi operaţional pentru autorităţile administraţiei publice locale la implementarea măsurilor necesare pentru îmbunătăţirea condiţiilor de viaţă a locuit</w:t>
      </w:r>
      <w:r w:rsidR="00D03B9A" w:rsidRPr="003F7EBB">
        <w:rPr>
          <w:rFonts w:eastAsia="Times New Roman" w:cstheme="minorHAnsi"/>
          <w:sz w:val="26"/>
          <w:szCs w:val="24"/>
          <w:lang w:eastAsia="ro-RO"/>
        </w:rPr>
        <w:t xml:space="preserve">orilor din aşezările informale, </w:t>
      </w:r>
      <w:r w:rsidRPr="003F7EBB">
        <w:rPr>
          <w:rFonts w:eastAsia="Times New Roman" w:cstheme="minorHAnsi"/>
          <w:sz w:val="26"/>
          <w:szCs w:val="24"/>
          <w:lang w:eastAsia="ro-RO"/>
        </w:rPr>
        <w:t>precum şi monitorizarea îndeplinirii responsabilităţilor şi implementării acţiunilor stabilite la nivel local.</w:t>
      </w:r>
    </w:p>
    <w:p w:rsidR="00D03B9A" w:rsidRPr="003F7EBB" w:rsidRDefault="00D03B9A" w:rsidP="00D03B9A">
      <w:pPr>
        <w:tabs>
          <w:tab w:val="left" w:pos="-1418"/>
        </w:tabs>
        <w:spacing w:after="0" w:line="240" w:lineRule="auto"/>
        <w:ind w:firstLine="709"/>
        <w:jc w:val="both"/>
        <w:rPr>
          <w:rFonts w:eastAsia="Times New Roman" w:cstheme="minorHAnsi"/>
          <w:sz w:val="26"/>
          <w:szCs w:val="24"/>
          <w:lang w:eastAsia="ro-RO"/>
        </w:rPr>
      </w:pPr>
    </w:p>
    <w:p w:rsidR="00D03B9A" w:rsidRPr="003F7EBB" w:rsidRDefault="00AB071C" w:rsidP="00D03B9A">
      <w:pPr>
        <w:tabs>
          <w:tab w:val="left" w:pos="-1418"/>
        </w:tabs>
        <w:spacing w:after="0" w:line="240" w:lineRule="auto"/>
        <w:ind w:firstLine="709"/>
        <w:jc w:val="both"/>
        <w:rPr>
          <w:rFonts w:eastAsia="Times New Roman" w:cstheme="minorHAnsi"/>
          <w:sz w:val="26"/>
          <w:szCs w:val="24"/>
          <w:lang w:eastAsia="ro-RO"/>
        </w:rPr>
      </w:pPr>
      <w:r w:rsidRPr="003F7EBB">
        <w:rPr>
          <w:rFonts w:eastAsia="Times New Roman" w:cstheme="minorHAnsi"/>
          <w:b/>
          <w:sz w:val="26"/>
          <w:szCs w:val="24"/>
          <w:lang w:eastAsia="ro-RO"/>
        </w:rPr>
        <w:t>Art. 3</w:t>
      </w:r>
      <w:r w:rsidR="00D03B9A" w:rsidRPr="003F7EBB">
        <w:rPr>
          <w:rFonts w:eastAsia="Times New Roman" w:cstheme="minorHAnsi"/>
          <w:b/>
          <w:sz w:val="26"/>
          <w:szCs w:val="24"/>
          <w:lang w:eastAsia="ro-RO"/>
        </w:rPr>
        <w:t>.</w:t>
      </w:r>
      <w:r w:rsidRPr="003F7EBB">
        <w:rPr>
          <w:rFonts w:eastAsia="Times New Roman" w:cstheme="minorHAnsi"/>
          <w:b/>
          <w:sz w:val="26"/>
          <w:szCs w:val="24"/>
          <w:lang w:eastAsia="ro-RO"/>
        </w:rPr>
        <w:t xml:space="preserve"> </w:t>
      </w:r>
      <w:r w:rsidRPr="003F7EBB">
        <w:rPr>
          <w:rFonts w:eastAsia="Times New Roman" w:cstheme="minorHAnsi"/>
          <w:sz w:val="26"/>
          <w:szCs w:val="24"/>
          <w:lang w:eastAsia="ro-RO"/>
        </w:rPr>
        <w:t>În conformitate cu prevederile Legii</w:t>
      </w:r>
      <w:r w:rsidR="00322ED8" w:rsidRPr="003F7EBB">
        <w:rPr>
          <w:rFonts w:eastAsia="Times New Roman" w:cstheme="minorHAnsi"/>
          <w:sz w:val="26"/>
          <w:szCs w:val="24"/>
          <w:lang w:eastAsia="ro-RO"/>
        </w:rPr>
        <w:t xml:space="preserve"> nr. 350/</w:t>
      </w:r>
      <w:r w:rsidR="00D03B9A" w:rsidRPr="003F7EBB">
        <w:rPr>
          <w:rFonts w:eastAsia="Times New Roman" w:cstheme="minorHAnsi"/>
          <w:sz w:val="26"/>
          <w:szCs w:val="24"/>
          <w:lang w:eastAsia="ro-RO"/>
        </w:rPr>
        <w:t xml:space="preserve"> </w:t>
      </w:r>
      <w:r w:rsidR="00322ED8" w:rsidRPr="003F7EBB">
        <w:rPr>
          <w:rFonts w:eastAsia="Times New Roman" w:cstheme="minorHAnsi"/>
          <w:sz w:val="26"/>
          <w:szCs w:val="24"/>
          <w:lang w:eastAsia="ro-RO"/>
        </w:rPr>
        <w:t>2001</w:t>
      </w:r>
      <w:r w:rsidRPr="003F7EBB">
        <w:rPr>
          <w:rFonts w:eastAsia="Times New Roman" w:cstheme="minorHAnsi"/>
          <w:sz w:val="26"/>
          <w:szCs w:val="24"/>
          <w:lang w:eastAsia="ro-RO"/>
        </w:rPr>
        <w:t xml:space="preserve">, Anexa 2 </w:t>
      </w:r>
      <w:r w:rsidR="00D03B9A" w:rsidRPr="003F7EBB">
        <w:rPr>
          <w:rFonts w:eastAsia="Times New Roman" w:cstheme="minorHAnsi"/>
          <w:sz w:val="26"/>
          <w:szCs w:val="24"/>
          <w:lang w:eastAsia="ro-RO"/>
        </w:rPr>
        <w:t>-</w:t>
      </w:r>
      <w:r w:rsidRPr="003F7EBB">
        <w:rPr>
          <w:rFonts w:eastAsia="Times New Roman" w:cstheme="minorHAnsi"/>
          <w:sz w:val="26"/>
          <w:szCs w:val="24"/>
          <w:lang w:eastAsia="ro-RO"/>
        </w:rPr>
        <w:t xml:space="preserve"> Definirea termenilor utilizați în lege, </w:t>
      </w:r>
      <w:r w:rsidRPr="003F7EBB">
        <w:rPr>
          <w:rFonts w:eastAsia="Times New Roman" w:cstheme="minorHAnsi"/>
          <w:b/>
          <w:sz w:val="26"/>
          <w:szCs w:val="24"/>
          <w:lang w:eastAsia="ro-RO"/>
        </w:rPr>
        <w:t>Aşezarea informală</w:t>
      </w:r>
      <w:r w:rsidRPr="003F7EBB">
        <w:rPr>
          <w:rFonts w:eastAsia="Times New Roman" w:cstheme="minorHAnsi"/>
          <w:sz w:val="26"/>
          <w:szCs w:val="24"/>
          <w:lang w:eastAsia="ro-RO"/>
        </w:rPr>
        <w:t xml:space="preserve"> este o</w:t>
      </w:r>
      <w:r w:rsidRPr="003F7EBB">
        <w:rPr>
          <w:rFonts w:eastAsia="Times New Roman" w:cstheme="minorHAnsi"/>
          <w:i/>
          <w:sz w:val="26"/>
          <w:szCs w:val="24"/>
          <w:lang w:eastAsia="ro-RO"/>
        </w:rPr>
        <w:t xml:space="preserve"> „grupare de minimum 3 unităţi destinate locuirii dezvoltate spontan, ocupate de persoane sau familii care fac parte din grupu</w:t>
      </w:r>
      <w:r w:rsidR="00D03B9A" w:rsidRPr="003F7EBB">
        <w:rPr>
          <w:rFonts w:eastAsia="Times New Roman" w:cstheme="minorHAnsi"/>
          <w:i/>
          <w:sz w:val="26"/>
          <w:szCs w:val="24"/>
          <w:lang w:eastAsia="ro-RO"/>
        </w:rPr>
        <w:t xml:space="preserve">ri vulnerabile definite conform </w:t>
      </w:r>
      <w:r w:rsidRPr="003F7EBB">
        <w:rPr>
          <w:rFonts w:eastAsia="Times New Roman" w:cstheme="minorHAnsi"/>
          <w:i/>
          <w:sz w:val="26"/>
          <w:szCs w:val="24"/>
          <w:u w:val="single"/>
          <w:lang w:eastAsia="ro-RO"/>
        </w:rPr>
        <w:t>Legii asistenţei sociale nr. 292/</w:t>
      </w:r>
      <w:r w:rsidR="00D03B9A" w:rsidRPr="003F7EBB">
        <w:rPr>
          <w:rFonts w:eastAsia="Times New Roman" w:cstheme="minorHAnsi"/>
          <w:i/>
          <w:sz w:val="26"/>
          <w:szCs w:val="24"/>
          <w:u w:val="single"/>
          <w:lang w:eastAsia="ro-RO"/>
        </w:rPr>
        <w:t xml:space="preserve"> </w:t>
      </w:r>
      <w:r w:rsidRPr="003F7EBB">
        <w:rPr>
          <w:rFonts w:eastAsia="Times New Roman" w:cstheme="minorHAnsi"/>
          <w:i/>
          <w:sz w:val="26"/>
          <w:szCs w:val="24"/>
          <w:u w:val="single"/>
          <w:lang w:eastAsia="ro-RO"/>
        </w:rPr>
        <w:t>2011</w:t>
      </w:r>
      <w:r w:rsidRPr="003F7EBB">
        <w:rPr>
          <w:rFonts w:eastAsia="Times New Roman" w:cstheme="minorHAnsi"/>
          <w:i/>
          <w:sz w:val="26"/>
          <w:szCs w:val="24"/>
          <w:lang w:eastAsia="ro-RO"/>
        </w:rPr>
        <w:t>, cu modificările şi completările ulterioare, şi care nu au niciun drept asupra imobilelor pe care le ocupă. Aşezările informale sunt situate de obicei la periferia localităţilor urbane sau rurale, cuprind locuinţe improvizate, realizate din materiale recuperate, şi/</w:t>
      </w:r>
      <w:r w:rsidR="00D03B9A" w:rsidRPr="003F7EBB">
        <w:rPr>
          <w:rFonts w:eastAsia="Times New Roman" w:cstheme="minorHAnsi"/>
          <w:i/>
          <w:sz w:val="26"/>
          <w:szCs w:val="24"/>
          <w:lang w:eastAsia="ro-RO"/>
        </w:rPr>
        <w:t xml:space="preserve"> </w:t>
      </w:r>
      <w:r w:rsidRPr="003F7EBB">
        <w:rPr>
          <w:rFonts w:eastAsia="Times New Roman" w:cstheme="minorHAnsi"/>
          <w:i/>
          <w:sz w:val="26"/>
          <w:szCs w:val="24"/>
          <w:lang w:eastAsia="ro-RO"/>
        </w:rPr>
        <w:t xml:space="preserve">sau locuinţe realizate din materiale de construcţii convenţionale, iar prin localizarea şi caracteristicile </w:t>
      </w:r>
      <w:proofErr w:type="spellStart"/>
      <w:r w:rsidRPr="003F7EBB">
        <w:rPr>
          <w:rFonts w:eastAsia="Times New Roman" w:cstheme="minorHAnsi"/>
          <w:i/>
          <w:sz w:val="26"/>
          <w:szCs w:val="24"/>
          <w:lang w:eastAsia="ro-RO"/>
        </w:rPr>
        <w:t>sociodemografice</w:t>
      </w:r>
      <w:proofErr w:type="spellEnd"/>
      <w:r w:rsidRPr="003F7EBB">
        <w:rPr>
          <w:rFonts w:eastAsia="Times New Roman" w:cstheme="minorHAnsi"/>
          <w:i/>
          <w:sz w:val="26"/>
          <w:szCs w:val="24"/>
          <w:lang w:eastAsia="ro-RO"/>
        </w:rPr>
        <w:t xml:space="preserve"> generează excluziune, segregare şi marginalizare socială. Prin situarea în zone de risc natural (alunecări de teren, inundaţii), biologic (gropi de gunoi, depozite de deşeuri, situri contaminate şi altele asemenea) sau antropic (zone de siguranţă sau zone de protecţie ale obiectivelor </w:t>
      </w:r>
      <w:proofErr w:type="spellStart"/>
      <w:r w:rsidRPr="003F7EBB">
        <w:rPr>
          <w:rFonts w:eastAsia="Times New Roman" w:cstheme="minorHAnsi"/>
          <w:i/>
          <w:sz w:val="26"/>
          <w:szCs w:val="24"/>
          <w:lang w:eastAsia="ro-RO"/>
        </w:rPr>
        <w:t>Seveso</w:t>
      </w:r>
      <w:proofErr w:type="spellEnd"/>
      <w:r w:rsidRPr="003F7EBB">
        <w:rPr>
          <w:rFonts w:eastAsia="Times New Roman" w:cstheme="minorHAnsi"/>
          <w:i/>
          <w:sz w:val="26"/>
          <w:szCs w:val="24"/>
          <w:lang w:eastAsia="ro-RO"/>
        </w:rPr>
        <w:t>, ale infrastructurilor tehnico-edilitare şi altele asemenea), unele aşezări informale pun în pericol siguranţa şi sănătatea locuitorilor lor."</w:t>
      </w:r>
      <w:r w:rsidRPr="003F7EBB">
        <w:rPr>
          <w:rFonts w:eastAsia="Times New Roman" w:cstheme="minorHAnsi"/>
          <w:sz w:val="26"/>
          <w:szCs w:val="24"/>
          <w:lang w:eastAsia="ro-RO"/>
        </w:rPr>
        <w:t xml:space="preserve"> </w:t>
      </w:r>
    </w:p>
    <w:p w:rsidR="00D03B9A" w:rsidRPr="003F7EBB" w:rsidRDefault="00D03B9A" w:rsidP="00D03B9A">
      <w:pPr>
        <w:tabs>
          <w:tab w:val="left" w:pos="-1418"/>
        </w:tabs>
        <w:spacing w:after="0" w:line="240" w:lineRule="auto"/>
        <w:ind w:firstLine="709"/>
        <w:jc w:val="both"/>
        <w:rPr>
          <w:rFonts w:eastAsia="Times New Roman" w:cstheme="minorHAnsi"/>
          <w:sz w:val="26"/>
          <w:szCs w:val="24"/>
          <w:lang w:eastAsia="ro-RO"/>
        </w:rPr>
      </w:pPr>
    </w:p>
    <w:p w:rsidR="00AB071C" w:rsidRPr="003F7EBB" w:rsidRDefault="00AB071C" w:rsidP="00D03B9A">
      <w:pPr>
        <w:tabs>
          <w:tab w:val="left" w:pos="-1418"/>
        </w:tabs>
        <w:spacing w:after="0" w:line="240" w:lineRule="auto"/>
        <w:ind w:firstLine="709"/>
        <w:jc w:val="both"/>
        <w:rPr>
          <w:rFonts w:eastAsia="Times New Roman" w:cstheme="minorHAnsi"/>
          <w:sz w:val="26"/>
          <w:szCs w:val="24"/>
          <w:lang w:eastAsia="ro-RO"/>
        </w:rPr>
      </w:pPr>
      <w:r w:rsidRPr="003F7EBB">
        <w:rPr>
          <w:rFonts w:eastAsia="Times New Roman" w:cstheme="minorHAnsi"/>
          <w:b/>
          <w:sz w:val="26"/>
          <w:szCs w:val="24"/>
          <w:lang w:eastAsia="ro-RO"/>
        </w:rPr>
        <w:t>Art.</w:t>
      </w:r>
      <w:r w:rsidR="00D03B9A" w:rsidRPr="003F7EBB">
        <w:rPr>
          <w:rFonts w:eastAsia="Times New Roman" w:cstheme="minorHAnsi"/>
          <w:b/>
          <w:sz w:val="26"/>
          <w:szCs w:val="24"/>
          <w:lang w:eastAsia="ro-RO"/>
        </w:rPr>
        <w:t xml:space="preserve"> </w:t>
      </w:r>
      <w:r w:rsidRPr="003F7EBB">
        <w:rPr>
          <w:rFonts w:eastAsia="Times New Roman" w:cstheme="minorHAnsi"/>
          <w:b/>
          <w:sz w:val="26"/>
          <w:szCs w:val="24"/>
          <w:lang w:eastAsia="ro-RO"/>
        </w:rPr>
        <w:t>4</w:t>
      </w:r>
      <w:r w:rsidR="00D03B9A" w:rsidRPr="003F7EBB">
        <w:rPr>
          <w:rFonts w:eastAsia="Times New Roman" w:cstheme="minorHAnsi"/>
          <w:b/>
          <w:sz w:val="26"/>
          <w:szCs w:val="24"/>
          <w:lang w:eastAsia="ro-RO"/>
        </w:rPr>
        <w:t>.</w:t>
      </w:r>
      <w:r w:rsidRPr="003F7EBB">
        <w:rPr>
          <w:rFonts w:eastAsia="Times New Roman" w:cstheme="minorHAnsi"/>
          <w:b/>
          <w:sz w:val="26"/>
          <w:szCs w:val="24"/>
          <w:lang w:eastAsia="ro-RO"/>
        </w:rPr>
        <w:t xml:space="preserve"> </w:t>
      </w:r>
      <w:r w:rsidR="00322ED8" w:rsidRPr="003F7EBB">
        <w:rPr>
          <w:rFonts w:eastAsia="Times New Roman" w:cstheme="minorHAnsi"/>
          <w:sz w:val="26"/>
          <w:szCs w:val="24"/>
          <w:lang w:eastAsia="ro-RO"/>
        </w:rPr>
        <w:t>Potrivit art. 27^1</w:t>
      </w:r>
      <w:r w:rsidR="00D03B9A" w:rsidRPr="003F7EBB">
        <w:rPr>
          <w:rFonts w:eastAsia="Times New Roman" w:cstheme="minorHAnsi"/>
          <w:sz w:val="26"/>
          <w:szCs w:val="24"/>
          <w:lang w:eastAsia="ro-RO"/>
        </w:rPr>
        <w:t>,</w:t>
      </w:r>
      <w:r w:rsidR="00322ED8" w:rsidRPr="003F7EBB">
        <w:rPr>
          <w:rFonts w:eastAsia="Times New Roman" w:cstheme="minorHAnsi"/>
          <w:sz w:val="26"/>
          <w:szCs w:val="24"/>
          <w:lang w:eastAsia="ro-RO"/>
        </w:rPr>
        <w:t xml:space="preserve"> alin.</w:t>
      </w:r>
      <w:r w:rsidR="00D03B9A" w:rsidRPr="003F7EBB">
        <w:rPr>
          <w:rFonts w:eastAsia="Times New Roman" w:cstheme="minorHAnsi"/>
          <w:sz w:val="26"/>
          <w:szCs w:val="24"/>
          <w:lang w:eastAsia="ro-RO"/>
        </w:rPr>
        <w:t xml:space="preserve"> </w:t>
      </w:r>
      <w:r w:rsidR="00322ED8" w:rsidRPr="003F7EBB">
        <w:rPr>
          <w:rFonts w:eastAsia="Times New Roman" w:cstheme="minorHAnsi"/>
          <w:sz w:val="26"/>
          <w:szCs w:val="24"/>
          <w:lang w:eastAsia="ro-RO"/>
        </w:rPr>
        <w:t>2 din Legea nr.</w:t>
      </w:r>
      <w:r w:rsidR="00D03B9A" w:rsidRPr="003F7EBB">
        <w:rPr>
          <w:rFonts w:eastAsia="Times New Roman" w:cstheme="minorHAnsi"/>
          <w:sz w:val="26"/>
          <w:szCs w:val="24"/>
          <w:lang w:eastAsia="ro-RO"/>
        </w:rPr>
        <w:t xml:space="preserve"> </w:t>
      </w:r>
      <w:r w:rsidR="00322ED8" w:rsidRPr="003F7EBB">
        <w:rPr>
          <w:rFonts w:eastAsia="Times New Roman" w:cstheme="minorHAnsi"/>
          <w:sz w:val="26"/>
          <w:szCs w:val="24"/>
          <w:lang w:eastAsia="ro-RO"/>
        </w:rPr>
        <w:t>350/</w:t>
      </w:r>
      <w:r w:rsidR="00D03B9A" w:rsidRPr="003F7EBB">
        <w:rPr>
          <w:rFonts w:eastAsia="Times New Roman" w:cstheme="minorHAnsi"/>
          <w:sz w:val="26"/>
          <w:szCs w:val="24"/>
          <w:lang w:eastAsia="ro-RO"/>
        </w:rPr>
        <w:t xml:space="preserve"> </w:t>
      </w:r>
      <w:r w:rsidR="00322ED8" w:rsidRPr="003F7EBB">
        <w:rPr>
          <w:rFonts w:eastAsia="Times New Roman" w:cstheme="minorHAnsi"/>
          <w:sz w:val="26"/>
          <w:szCs w:val="24"/>
          <w:lang w:eastAsia="ro-RO"/>
        </w:rPr>
        <w:t>2001</w:t>
      </w:r>
      <w:r w:rsidR="00322ED8" w:rsidRPr="003F7EBB">
        <w:rPr>
          <w:rFonts w:eastAsia="Times New Roman" w:cstheme="minorHAnsi"/>
          <w:sz w:val="26"/>
          <w:szCs w:val="24"/>
          <w:lang w:val="en-US" w:eastAsia="ro-RO"/>
        </w:rPr>
        <w:t>:</w:t>
      </w:r>
      <w:r w:rsidRPr="003F7EBB">
        <w:rPr>
          <w:rFonts w:eastAsia="Times New Roman" w:cstheme="minorHAnsi"/>
          <w:sz w:val="26"/>
          <w:szCs w:val="24"/>
          <w:lang w:eastAsia="ro-RO"/>
        </w:rPr>
        <w:t xml:space="preserve"> „</w:t>
      </w:r>
      <w:r w:rsidRPr="003F7EBB">
        <w:rPr>
          <w:rFonts w:eastAsia="Times New Roman" w:cstheme="minorHAnsi"/>
          <w:i/>
          <w:sz w:val="26"/>
          <w:szCs w:val="24"/>
          <w:lang w:eastAsia="ro-RO"/>
        </w:rPr>
        <w:t>Primarul, în aria sa de competenţă, prin structurile specializate privind amenajarea teritoriului şi urbanismul, control şi disciplină în construcţii, asistenţă socială şi sănătate publică, respectiv poliţia locală, are următoarele obligaţii:</w:t>
      </w:r>
    </w:p>
    <w:p w:rsidR="00D03B9A" w:rsidRPr="003F7EBB" w:rsidRDefault="00AB071C" w:rsidP="0016120D">
      <w:pPr>
        <w:pStyle w:val="ListParagraph"/>
        <w:numPr>
          <w:ilvl w:val="0"/>
          <w:numId w:val="10"/>
        </w:numPr>
        <w:tabs>
          <w:tab w:val="left" w:pos="-1418"/>
        </w:tabs>
        <w:spacing w:after="0" w:line="240" w:lineRule="auto"/>
        <w:jc w:val="both"/>
        <w:rPr>
          <w:rFonts w:eastAsia="Times New Roman" w:cstheme="minorHAnsi"/>
          <w:i/>
          <w:sz w:val="26"/>
          <w:szCs w:val="24"/>
          <w:lang w:eastAsia="ro-RO"/>
        </w:rPr>
      </w:pPr>
      <w:proofErr w:type="spellStart"/>
      <w:r w:rsidRPr="003F7EBB">
        <w:rPr>
          <w:rFonts w:eastAsia="Times New Roman" w:cstheme="minorHAnsi"/>
          <w:i/>
          <w:sz w:val="26"/>
          <w:szCs w:val="24"/>
          <w:lang w:eastAsia="ro-RO"/>
        </w:rPr>
        <w:t>identifică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terenurile</w:t>
      </w:r>
      <w:proofErr w:type="spellEnd"/>
      <w:r w:rsidRPr="003F7EBB">
        <w:rPr>
          <w:rFonts w:eastAsia="Times New Roman" w:cstheme="minorHAnsi"/>
          <w:i/>
          <w:sz w:val="26"/>
          <w:szCs w:val="24"/>
          <w:lang w:eastAsia="ro-RO"/>
        </w:rPr>
        <w:t xml:space="preserve"> din </w:t>
      </w:r>
      <w:proofErr w:type="spellStart"/>
      <w:r w:rsidRPr="003F7EBB">
        <w:rPr>
          <w:rFonts w:eastAsia="Times New Roman" w:cstheme="minorHAnsi"/>
          <w:i/>
          <w:sz w:val="26"/>
          <w:szCs w:val="24"/>
          <w:lang w:eastAsia="ro-RO"/>
        </w:rPr>
        <w:t>cadrul</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teritoriului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administrativ</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ocupate</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aşezări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stabileşte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limitele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acestora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prin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măsurători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efectuate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sistem</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Stereografic</w:t>
      </w:r>
      <w:proofErr w:type="spellEnd"/>
      <w:r w:rsidRPr="003F7EBB">
        <w:rPr>
          <w:rFonts w:eastAsia="Times New Roman" w:cstheme="minorHAnsi"/>
          <w:i/>
          <w:sz w:val="26"/>
          <w:szCs w:val="24"/>
          <w:lang w:eastAsia="ro-RO"/>
        </w:rPr>
        <w:t xml:space="preserve"> 70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transmite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documentaţia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w:t>
      </w:r>
      <w:r w:rsidR="00D03B9A" w:rsidRPr="003F7EBB">
        <w:rPr>
          <w:rFonts w:eastAsia="Times New Roman" w:cstheme="minorHAnsi"/>
          <w:i/>
          <w:sz w:val="26"/>
          <w:szCs w:val="24"/>
          <w:lang w:eastAsia="ro-RO"/>
        </w:rPr>
        <w:t>adastrală</w:t>
      </w:r>
      <w:proofErr w:type="spellEnd"/>
      <w:r w:rsidR="00D03B9A" w:rsidRPr="003F7EBB">
        <w:rPr>
          <w:rFonts w:eastAsia="Times New Roman" w:cstheme="minorHAnsi"/>
          <w:i/>
          <w:sz w:val="26"/>
          <w:szCs w:val="24"/>
          <w:lang w:eastAsia="ro-RO"/>
        </w:rPr>
        <w:t xml:space="preserve"> </w:t>
      </w:r>
      <w:proofErr w:type="spellStart"/>
      <w:r w:rsidR="00D03B9A" w:rsidRPr="003F7EBB">
        <w:rPr>
          <w:rFonts w:eastAsia="Times New Roman" w:cstheme="minorHAnsi"/>
          <w:i/>
          <w:sz w:val="26"/>
          <w:szCs w:val="24"/>
          <w:lang w:eastAsia="ro-RO"/>
        </w:rPr>
        <w:t>în</w:t>
      </w:r>
      <w:proofErr w:type="spellEnd"/>
      <w:r w:rsidR="00D03B9A" w:rsidRPr="003F7EBB">
        <w:rPr>
          <w:rFonts w:eastAsia="Times New Roman" w:cstheme="minorHAnsi"/>
          <w:i/>
          <w:sz w:val="26"/>
          <w:szCs w:val="24"/>
          <w:lang w:eastAsia="ro-RO"/>
        </w:rPr>
        <w:t xml:space="preserve"> format electronic </w:t>
      </w:r>
      <w:proofErr w:type="spellStart"/>
      <w:r w:rsidR="00D03B9A" w:rsidRPr="003F7EBB">
        <w:rPr>
          <w:rFonts w:eastAsia="Times New Roman" w:cstheme="minorHAnsi"/>
          <w:i/>
          <w:sz w:val="26"/>
          <w:szCs w:val="24"/>
          <w:lang w:eastAsia="ro-RO"/>
        </w:rPr>
        <w:t>Consiliului</w:t>
      </w:r>
      <w:proofErr w:type="spellEnd"/>
      <w:r w:rsidR="00D03B9A" w:rsidRPr="003F7EBB">
        <w:rPr>
          <w:rFonts w:eastAsia="Times New Roman" w:cstheme="minorHAnsi"/>
          <w:i/>
          <w:sz w:val="26"/>
          <w:szCs w:val="24"/>
          <w:lang w:eastAsia="ro-RO"/>
        </w:rPr>
        <w:t xml:space="preserve"> </w:t>
      </w:r>
      <w:proofErr w:type="spellStart"/>
      <w:r w:rsidR="00D03B9A" w:rsidRPr="003F7EBB">
        <w:rPr>
          <w:rFonts w:eastAsia="Times New Roman" w:cstheme="minorHAnsi"/>
          <w:i/>
          <w:sz w:val="26"/>
          <w:szCs w:val="24"/>
          <w:lang w:eastAsia="ro-RO"/>
        </w:rPr>
        <w:t>J</w:t>
      </w:r>
      <w:r w:rsidRPr="003F7EBB">
        <w:rPr>
          <w:rFonts w:eastAsia="Times New Roman" w:cstheme="minorHAnsi"/>
          <w:i/>
          <w:sz w:val="26"/>
          <w:szCs w:val="24"/>
          <w:lang w:eastAsia="ro-RO"/>
        </w:rPr>
        <w:t>udeţean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Ministerului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lastRenderedPageBreak/>
        <w:t>Dezvoltării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Regionale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Administraţiei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Publice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pentru</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preluarea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Observatorul</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teritorial</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naţional</w:t>
      </w:r>
      <w:proofErr w:type="spellEnd"/>
      <w:r w:rsidRPr="003F7EBB">
        <w:rPr>
          <w:rFonts w:eastAsia="Times New Roman" w:cstheme="minorHAnsi"/>
          <w:i/>
          <w:sz w:val="26"/>
          <w:szCs w:val="24"/>
          <w:lang w:eastAsia="ro-RO"/>
        </w:rPr>
        <w:t>;</w:t>
      </w:r>
    </w:p>
    <w:p w:rsidR="00D03B9A" w:rsidRPr="003F7EBB" w:rsidRDefault="00AB071C" w:rsidP="0016120D">
      <w:pPr>
        <w:pStyle w:val="ListParagraph"/>
        <w:numPr>
          <w:ilvl w:val="0"/>
          <w:numId w:val="10"/>
        </w:numPr>
        <w:tabs>
          <w:tab w:val="left" w:pos="-1418"/>
        </w:tabs>
        <w:spacing w:after="0" w:line="240" w:lineRule="auto"/>
        <w:jc w:val="both"/>
        <w:rPr>
          <w:rFonts w:eastAsia="Times New Roman" w:cstheme="minorHAnsi"/>
          <w:i/>
          <w:sz w:val="26"/>
          <w:szCs w:val="24"/>
          <w:lang w:eastAsia="ro-RO"/>
        </w:rPr>
      </w:pPr>
      <w:proofErr w:type="spellStart"/>
      <w:r w:rsidRPr="003F7EBB">
        <w:rPr>
          <w:rFonts w:eastAsia="Times New Roman" w:cstheme="minorHAnsi"/>
          <w:i/>
          <w:sz w:val="26"/>
          <w:szCs w:val="24"/>
          <w:lang w:eastAsia="ro-RO"/>
        </w:rPr>
        <w:t>realizează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actualizează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baza</w:t>
      </w:r>
      <w:proofErr w:type="spellEnd"/>
      <w:r w:rsidRPr="003F7EBB">
        <w:rPr>
          <w:rFonts w:eastAsia="Times New Roman" w:cstheme="minorHAnsi"/>
          <w:i/>
          <w:sz w:val="26"/>
          <w:szCs w:val="24"/>
          <w:lang w:eastAsia="ro-RO"/>
        </w:rPr>
        <w:t xml:space="preserve"> de date cu </w:t>
      </w:r>
      <w:proofErr w:type="spellStart"/>
      <w:r w:rsidRPr="003F7EBB">
        <w:rPr>
          <w:rFonts w:eastAsia="Times New Roman" w:cstheme="minorHAnsi"/>
          <w:i/>
          <w:sz w:val="26"/>
          <w:szCs w:val="24"/>
          <w:lang w:eastAsia="ro-RO"/>
        </w:rPr>
        <w:t>privire</w:t>
      </w:r>
      <w:proofErr w:type="spellEnd"/>
      <w:r w:rsidRPr="003F7EBB">
        <w:rPr>
          <w:rFonts w:eastAsia="Times New Roman" w:cstheme="minorHAnsi"/>
          <w:i/>
          <w:sz w:val="26"/>
          <w:szCs w:val="24"/>
          <w:lang w:eastAsia="ro-RO"/>
        </w:rPr>
        <w:t xml:space="preserve"> la </w:t>
      </w:r>
      <w:proofErr w:type="spellStart"/>
      <w:r w:rsidRPr="003F7EBB">
        <w:rPr>
          <w:rFonts w:eastAsia="Times New Roman" w:cstheme="minorHAnsi"/>
          <w:i/>
          <w:sz w:val="26"/>
          <w:szCs w:val="24"/>
          <w:lang w:eastAsia="ro-RO"/>
        </w:rPr>
        <w:t>numărul</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persoane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locuiesc</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aşezări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imobilele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ocupate</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acestea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tipologia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aşezărilor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w:t>
      </w:r>
    </w:p>
    <w:p w:rsidR="00D03B9A" w:rsidRPr="003F7EBB" w:rsidRDefault="00AB071C" w:rsidP="0016120D">
      <w:pPr>
        <w:pStyle w:val="ListParagraph"/>
        <w:numPr>
          <w:ilvl w:val="0"/>
          <w:numId w:val="10"/>
        </w:numPr>
        <w:tabs>
          <w:tab w:val="left" w:pos="-1418"/>
        </w:tabs>
        <w:spacing w:after="0" w:line="240" w:lineRule="auto"/>
        <w:jc w:val="both"/>
        <w:rPr>
          <w:rFonts w:eastAsia="Times New Roman" w:cstheme="minorHAnsi"/>
          <w:i/>
          <w:sz w:val="26"/>
          <w:szCs w:val="24"/>
          <w:lang w:eastAsia="ro-RO"/>
        </w:rPr>
      </w:pPr>
      <w:proofErr w:type="spellStart"/>
      <w:r w:rsidRPr="003F7EBB">
        <w:rPr>
          <w:rFonts w:eastAsia="Times New Roman" w:cstheme="minorHAnsi"/>
          <w:i/>
          <w:sz w:val="26"/>
          <w:szCs w:val="24"/>
          <w:lang w:eastAsia="ro-RO"/>
        </w:rPr>
        <w:t>informează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locuitorii</w:t>
      </w:r>
      <w:proofErr w:type="spellEnd"/>
      <w:r w:rsidRPr="003F7EBB">
        <w:rPr>
          <w:rFonts w:eastAsia="Times New Roman" w:cstheme="minorHAnsi"/>
          <w:i/>
          <w:sz w:val="26"/>
          <w:szCs w:val="24"/>
          <w:lang w:eastAsia="ro-RO"/>
        </w:rPr>
        <w:t xml:space="preserve"> din </w:t>
      </w:r>
      <w:proofErr w:type="spellStart"/>
      <w:r w:rsidRPr="003F7EBB">
        <w:rPr>
          <w:rFonts w:eastAsia="Times New Roman" w:cstheme="minorHAnsi"/>
          <w:i/>
          <w:sz w:val="26"/>
          <w:szCs w:val="24"/>
          <w:lang w:eastAsia="ro-RO"/>
        </w:rPr>
        <w:t>aşezările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cu </w:t>
      </w:r>
      <w:proofErr w:type="spellStart"/>
      <w:r w:rsidRPr="003F7EBB">
        <w:rPr>
          <w:rFonts w:eastAsia="Times New Roman" w:cstheme="minorHAnsi"/>
          <w:i/>
          <w:sz w:val="26"/>
          <w:szCs w:val="24"/>
          <w:lang w:eastAsia="ro-RO"/>
        </w:rPr>
        <w:t>privire</w:t>
      </w:r>
      <w:proofErr w:type="spellEnd"/>
      <w:r w:rsidRPr="003F7EBB">
        <w:rPr>
          <w:rFonts w:eastAsia="Times New Roman" w:cstheme="minorHAnsi"/>
          <w:i/>
          <w:sz w:val="26"/>
          <w:szCs w:val="24"/>
          <w:lang w:eastAsia="ro-RO"/>
        </w:rPr>
        <w:t xml:space="preserve"> la </w:t>
      </w:r>
      <w:proofErr w:type="spellStart"/>
      <w:r w:rsidRPr="003F7EBB">
        <w:rPr>
          <w:rFonts w:eastAsia="Times New Roman" w:cstheme="minorHAnsi"/>
          <w:i/>
          <w:sz w:val="26"/>
          <w:szCs w:val="24"/>
          <w:lang w:eastAsia="ro-RO"/>
        </w:rPr>
        <w:t>prevederile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prezentei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legi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iniţiază</w:t>
      </w:r>
      <w:proofErr w:type="spellEnd"/>
      <w:r w:rsidRPr="003F7EBB">
        <w:rPr>
          <w:rFonts w:eastAsia="Times New Roman" w:cstheme="minorHAnsi"/>
          <w:i/>
          <w:sz w:val="26"/>
          <w:szCs w:val="24"/>
          <w:lang w:eastAsia="ro-RO"/>
        </w:rPr>
        <w:t xml:space="preserve"> un </w:t>
      </w:r>
      <w:proofErr w:type="spellStart"/>
      <w:r w:rsidRPr="003F7EBB">
        <w:rPr>
          <w:rFonts w:eastAsia="Times New Roman" w:cstheme="minorHAnsi"/>
          <w:i/>
          <w:sz w:val="26"/>
          <w:szCs w:val="24"/>
          <w:lang w:eastAsia="ro-RO"/>
        </w:rPr>
        <w:t>proces</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consultare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planificare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participativă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vederea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identificării</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soluţii</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intervenţie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adaptate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specificului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aşezării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nevoilor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comunităţii</w:t>
      </w:r>
      <w:proofErr w:type="spellEnd"/>
      <w:r w:rsidRPr="003F7EBB">
        <w:rPr>
          <w:rFonts w:eastAsia="Times New Roman" w:cstheme="minorHAnsi"/>
          <w:i/>
          <w:sz w:val="26"/>
          <w:szCs w:val="24"/>
          <w:lang w:eastAsia="ro-RO"/>
        </w:rPr>
        <w:t>;</w:t>
      </w:r>
    </w:p>
    <w:p w:rsidR="00D03B9A" w:rsidRPr="003F7EBB" w:rsidRDefault="00AB071C" w:rsidP="0016120D">
      <w:pPr>
        <w:pStyle w:val="ListParagraph"/>
        <w:numPr>
          <w:ilvl w:val="0"/>
          <w:numId w:val="10"/>
        </w:numPr>
        <w:tabs>
          <w:tab w:val="left" w:pos="-1418"/>
        </w:tabs>
        <w:spacing w:after="0" w:line="240" w:lineRule="auto"/>
        <w:jc w:val="both"/>
        <w:rPr>
          <w:rFonts w:eastAsia="Times New Roman" w:cstheme="minorHAnsi"/>
          <w:i/>
          <w:sz w:val="26"/>
          <w:szCs w:val="24"/>
          <w:lang w:eastAsia="ro-RO"/>
        </w:rPr>
      </w:pPr>
      <w:proofErr w:type="spellStart"/>
      <w:r w:rsidRPr="003F7EBB">
        <w:rPr>
          <w:rFonts w:eastAsia="Times New Roman" w:cstheme="minorHAnsi"/>
          <w:i/>
          <w:sz w:val="26"/>
          <w:szCs w:val="24"/>
          <w:lang w:eastAsia="ro-RO"/>
        </w:rPr>
        <w:t>iniţiază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coordonează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demersurile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necesare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pentru</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identificarea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regimului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juridic</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economic al </w:t>
      </w:r>
      <w:proofErr w:type="spellStart"/>
      <w:r w:rsidRPr="003F7EBB">
        <w:rPr>
          <w:rFonts w:eastAsia="Times New Roman" w:cstheme="minorHAnsi"/>
          <w:i/>
          <w:sz w:val="26"/>
          <w:szCs w:val="24"/>
          <w:lang w:eastAsia="ro-RO"/>
        </w:rPr>
        <w:t>terenurilor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ocupate</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aşezările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pentru</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reglementarea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acestora</w:t>
      </w:r>
      <w:proofErr w:type="spellEnd"/>
      <w:r w:rsidRPr="003F7EBB">
        <w:rPr>
          <w:rFonts w:eastAsia="Times New Roman" w:cstheme="minorHAnsi"/>
          <w:i/>
          <w:sz w:val="26"/>
          <w:szCs w:val="24"/>
          <w:lang w:eastAsia="ro-RO"/>
        </w:rPr>
        <w:t>;</w:t>
      </w:r>
    </w:p>
    <w:p w:rsidR="00D03B9A" w:rsidRPr="003F7EBB" w:rsidRDefault="00AB071C" w:rsidP="0016120D">
      <w:pPr>
        <w:pStyle w:val="ListParagraph"/>
        <w:numPr>
          <w:ilvl w:val="0"/>
          <w:numId w:val="10"/>
        </w:numPr>
        <w:tabs>
          <w:tab w:val="left" w:pos="-1418"/>
        </w:tabs>
        <w:spacing w:after="0" w:line="240" w:lineRule="auto"/>
        <w:jc w:val="both"/>
        <w:rPr>
          <w:rFonts w:eastAsia="Times New Roman" w:cstheme="minorHAnsi"/>
          <w:i/>
          <w:sz w:val="26"/>
          <w:szCs w:val="24"/>
          <w:lang w:eastAsia="ro-RO"/>
        </w:rPr>
      </w:pP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cazul</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care </w:t>
      </w:r>
      <w:proofErr w:type="spellStart"/>
      <w:r w:rsidRPr="003F7EBB">
        <w:rPr>
          <w:rFonts w:eastAsia="Times New Roman" w:cstheme="minorHAnsi"/>
          <w:i/>
          <w:sz w:val="26"/>
          <w:szCs w:val="24"/>
          <w:lang w:eastAsia="ro-RO"/>
        </w:rPr>
        <w:t>reglementarea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prevede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desfiinţarea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parţială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sau</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totală</w:t>
      </w:r>
      <w:proofErr w:type="spellEnd"/>
      <w:r w:rsidRPr="003F7EBB">
        <w:rPr>
          <w:rFonts w:eastAsia="Times New Roman" w:cstheme="minorHAnsi"/>
          <w:i/>
          <w:sz w:val="26"/>
          <w:szCs w:val="24"/>
          <w:lang w:eastAsia="ro-RO"/>
        </w:rPr>
        <w:t xml:space="preserve"> a </w:t>
      </w:r>
      <w:proofErr w:type="spellStart"/>
      <w:r w:rsidRPr="003F7EBB">
        <w:rPr>
          <w:rFonts w:eastAsia="Times New Roman" w:cstheme="minorHAnsi"/>
          <w:i/>
          <w:sz w:val="26"/>
          <w:szCs w:val="24"/>
          <w:lang w:eastAsia="ro-RO"/>
        </w:rPr>
        <w:t>aşezărilor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respective, </w:t>
      </w:r>
      <w:proofErr w:type="spellStart"/>
      <w:r w:rsidRPr="003F7EBB">
        <w:rPr>
          <w:rFonts w:eastAsia="Times New Roman" w:cstheme="minorHAnsi"/>
          <w:i/>
          <w:sz w:val="26"/>
          <w:szCs w:val="24"/>
          <w:lang w:eastAsia="ro-RO"/>
        </w:rPr>
        <w:t>asigură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relocarea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locuitorilor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acestora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următoarele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condiţii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oferirea</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soluţii</w:t>
      </w:r>
      <w:proofErr w:type="spellEnd"/>
      <w:r w:rsidRPr="003F7EBB">
        <w:rPr>
          <w:rFonts w:eastAsia="Times New Roman" w:cstheme="minorHAnsi"/>
          <w:i/>
          <w:sz w:val="26"/>
          <w:szCs w:val="24"/>
          <w:lang w:eastAsia="ro-RO"/>
        </w:rPr>
        <w:t xml:space="preserve"> alternative de </w:t>
      </w:r>
      <w:proofErr w:type="spellStart"/>
      <w:r w:rsidRPr="003F7EBB">
        <w:rPr>
          <w:rFonts w:eastAsia="Times New Roman" w:cstheme="minorHAnsi"/>
          <w:i/>
          <w:sz w:val="26"/>
          <w:szCs w:val="24"/>
          <w:lang w:eastAsia="ro-RO"/>
        </w:rPr>
        <w:t>locuire</w:t>
      </w:r>
      <w:proofErr w:type="spellEnd"/>
      <w:r w:rsidRPr="003F7EBB">
        <w:rPr>
          <w:rFonts w:eastAsia="Times New Roman" w:cstheme="minorHAnsi"/>
          <w:i/>
          <w:sz w:val="26"/>
          <w:szCs w:val="24"/>
          <w:lang w:eastAsia="ro-RO"/>
        </w:rPr>
        <w:t xml:space="preserve">, fie </w:t>
      </w:r>
      <w:proofErr w:type="spellStart"/>
      <w:r w:rsidRPr="003F7EBB">
        <w:rPr>
          <w:rFonts w:eastAsia="Times New Roman" w:cstheme="minorHAnsi"/>
          <w:i/>
          <w:sz w:val="26"/>
          <w:szCs w:val="24"/>
          <w:lang w:eastAsia="ro-RO"/>
        </w:rPr>
        <w:t>prin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asigurarea</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locuinţe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sociale</w:t>
      </w:r>
      <w:proofErr w:type="spellEnd"/>
      <w:r w:rsidRPr="003F7EBB">
        <w:rPr>
          <w:rFonts w:eastAsia="Times New Roman" w:cstheme="minorHAnsi"/>
          <w:i/>
          <w:sz w:val="26"/>
          <w:szCs w:val="24"/>
          <w:lang w:eastAsia="ro-RO"/>
        </w:rPr>
        <w:t xml:space="preserve">, fie </w:t>
      </w:r>
      <w:proofErr w:type="spellStart"/>
      <w:r w:rsidRPr="003F7EBB">
        <w:rPr>
          <w:rFonts w:eastAsia="Times New Roman" w:cstheme="minorHAnsi"/>
          <w:i/>
          <w:sz w:val="26"/>
          <w:szCs w:val="24"/>
          <w:lang w:eastAsia="ro-RO"/>
        </w:rPr>
        <w:t>prin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sprijin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reconstrucţia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locuinţelor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terenuri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echipate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edilitar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identificate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puse</w:t>
      </w:r>
      <w:proofErr w:type="spellEnd"/>
      <w:r w:rsidRPr="003F7EBB">
        <w:rPr>
          <w:rFonts w:eastAsia="Times New Roman" w:cstheme="minorHAnsi"/>
          <w:i/>
          <w:sz w:val="26"/>
          <w:szCs w:val="24"/>
          <w:lang w:eastAsia="ro-RO"/>
        </w:rPr>
        <w:t xml:space="preserve"> la </w:t>
      </w:r>
      <w:proofErr w:type="spellStart"/>
      <w:r w:rsidRPr="003F7EBB">
        <w:rPr>
          <w:rFonts w:eastAsia="Times New Roman" w:cstheme="minorHAnsi"/>
          <w:i/>
          <w:sz w:val="26"/>
          <w:szCs w:val="24"/>
          <w:lang w:eastAsia="ro-RO"/>
        </w:rPr>
        <w:t>dispoziţie</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autorităţile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administraţiei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publice</w:t>
      </w:r>
      <w:proofErr w:type="spellEnd"/>
      <w:r w:rsidRPr="003F7EBB">
        <w:rPr>
          <w:rFonts w:eastAsia="Times New Roman" w:cstheme="minorHAnsi"/>
          <w:i/>
          <w:sz w:val="26"/>
          <w:szCs w:val="24"/>
          <w:lang w:eastAsia="ro-RO"/>
        </w:rPr>
        <w:t xml:space="preserve"> locale,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condiţiile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legii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consultarea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prealabilă</w:t>
      </w:r>
      <w:proofErr w:type="spellEnd"/>
      <w:r w:rsidRPr="003F7EBB">
        <w:rPr>
          <w:rFonts w:eastAsia="Times New Roman" w:cstheme="minorHAnsi"/>
          <w:i/>
          <w:sz w:val="26"/>
          <w:szCs w:val="24"/>
          <w:lang w:eastAsia="ro-RO"/>
        </w:rPr>
        <w:t xml:space="preserve"> a </w:t>
      </w:r>
      <w:proofErr w:type="spellStart"/>
      <w:r w:rsidRPr="003F7EBB">
        <w:rPr>
          <w:rFonts w:eastAsia="Times New Roman" w:cstheme="minorHAnsi"/>
          <w:i/>
          <w:sz w:val="26"/>
          <w:szCs w:val="24"/>
          <w:lang w:eastAsia="ro-RO"/>
        </w:rPr>
        <w:t>locuitorilor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aflaţi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situaţii</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relocare</w:t>
      </w:r>
      <w:proofErr w:type="spellEnd"/>
      <w:r w:rsidRPr="003F7EBB">
        <w:rPr>
          <w:rFonts w:eastAsia="Times New Roman" w:cstheme="minorHAnsi"/>
          <w:i/>
          <w:sz w:val="26"/>
          <w:szCs w:val="24"/>
          <w:lang w:eastAsia="ro-RO"/>
        </w:rPr>
        <w:t xml:space="preserve"> cu </w:t>
      </w:r>
      <w:proofErr w:type="spellStart"/>
      <w:r w:rsidRPr="003F7EBB">
        <w:rPr>
          <w:rFonts w:eastAsia="Times New Roman" w:cstheme="minorHAnsi"/>
          <w:i/>
          <w:sz w:val="26"/>
          <w:szCs w:val="24"/>
          <w:lang w:eastAsia="ro-RO"/>
        </w:rPr>
        <w:t>privire</w:t>
      </w:r>
      <w:proofErr w:type="spellEnd"/>
      <w:r w:rsidRPr="003F7EBB">
        <w:rPr>
          <w:rFonts w:eastAsia="Times New Roman" w:cstheme="minorHAnsi"/>
          <w:i/>
          <w:sz w:val="26"/>
          <w:szCs w:val="24"/>
          <w:lang w:eastAsia="ro-RO"/>
        </w:rPr>
        <w:t xml:space="preserve"> la </w:t>
      </w:r>
      <w:proofErr w:type="spellStart"/>
      <w:r w:rsidRPr="003F7EBB">
        <w:rPr>
          <w:rFonts w:eastAsia="Times New Roman" w:cstheme="minorHAnsi"/>
          <w:i/>
          <w:sz w:val="26"/>
          <w:szCs w:val="24"/>
          <w:lang w:eastAsia="ro-RO"/>
        </w:rPr>
        <w:t>alternativele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posibile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obţinerea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acordului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acestora</w:t>
      </w:r>
      <w:proofErr w:type="spellEnd"/>
      <w:r w:rsidRPr="003F7EBB">
        <w:rPr>
          <w:rFonts w:eastAsia="Times New Roman" w:cstheme="minorHAnsi"/>
          <w:i/>
          <w:sz w:val="26"/>
          <w:szCs w:val="24"/>
          <w:lang w:eastAsia="ro-RO"/>
        </w:rPr>
        <w:t>;</w:t>
      </w:r>
    </w:p>
    <w:p w:rsidR="00D03B9A" w:rsidRPr="003F7EBB" w:rsidRDefault="00AB071C" w:rsidP="0016120D">
      <w:pPr>
        <w:pStyle w:val="ListParagraph"/>
        <w:numPr>
          <w:ilvl w:val="0"/>
          <w:numId w:val="10"/>
        </w:numPr>
        <w:tabs>
          <w:tab w:val="left" w:pos="-1418"/>
        </w:tabs>
        <w:spacing w:after="0" w:line="240" w:lineRule="auto"/>
        <w:jc w:val="both"/>
        <w:rPr>
          <w:rFonts w:eastAsia="Times New Roman" w:cstheme="minorHAnsi"/>
          <w:i/>
          <w:sz w:val="26"/>
          <w:szCs w:val="24"/>
          <w:lang w:eastAsia="ro-RO"/>
        </w:rPr>
      </w:pPr>
      <w:proofErr w:type="spellStart"/>
      <w:r w:rsidRPr="003F7EBB">
        <w:rPr>
          <w:rFonts w:eastAsia="Times New Roman" w:cstheme="minorHAnsi"/>
          <w:i/>
          <w:sz w:val="26"/>
          <w:szCs w:val="24"/>
          <w:lang w:eastAsia="ro-RO"/>
        </w:rPr>
        <w:t>iniţiază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coordonează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acţiunile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necesare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pentru</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limitarea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extinderii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aşezărilor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prin</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identificarea</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terenuri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disponibile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pentru</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viitoare</w:t>
      </w:r>
      <w:proofErr w:type="spellEnd"/>
      <w:r w:rsidRPr="003F7EBB">
        <w:rPr>
          <w:rFonts w:eastAsia="Times New Roman" w:cstheme="minorHAnsi"/>
          <w:i/>
          <w:sz w:val="26"/>
          <w:szCs w:val="24"/>
          <w:lang w:eastAsia="ro-RO"/>
        </w:rPr>
        <w:t xml:space="preserve"> zone de </w:t>
      </w:r>
      <w:proofErr w:type="spellStart"/>
      <w:r w:rsidRPr="003F7EBB">
        <w:rPr>
          <w:rFonts w:eastAsia="Times New Roman" w:cstheme="minorHAnsi"/>
          <w:i/>
          <w:sz w:val="26"/>
          <w:szCs w:val="24"/>
          <w:lang w:eastAsia="ro-RO"/>
        </w:rPr>
        <w:t>locuit</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sau</w:t>
      </w:r>
      <w:proofErr w:type="spellEnd"/>
      <w:r w:rsidRPr="003F7EBB">
        <w:rPr>
          <w:rFonts w:eastAsia="Times New Roman" w:cstheme="minorHAnsi"/>
          <w:i/>
          <w:sz w:val="26"/>
          <w:szCs w:val="24"/>
          <w:lang w:eastAsia="ro-RO"/>
        </w:rPr>
        <w:t xml:space="preserve"> a </w:t>
      </w:r>
      <w:proofErr w:type="spellStart"/>
      <w:r w:rsidRPr="003F7EBB">
        <w:rPr>
          <w:rFonts w:eastAsia="Times New Roman" w:cstheme="minorHAnsi"/>
          <w:i/>
          <w:sz w:val="26"/>
          <w:szCs w:val="24"/>
          <w:lang w:eastAsia="ro-RO"/>
        </w:rPr>
        <w:t>unor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soluţii</w:t>
      </w:r>
      <w:proofErr w:type="spellEnd"/>
      <w:r w:rsidRPr="003F7EBB">
        <w:rPr>
          <w:rFonts w:eastAsia="Times New Roman" w:cstheme="minorHAnsi"/>
          <w:i/>
          <w:sz w:val="26"/>
          <w:szCs w:val="24"/>
          <w:lang w:eastAsia="ro-RO"/>
        </w:rPr>
        <w:t xml:space="preserve"> locative alternative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locuitorilor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aşezărilor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cu </w:t>
      </w:r>
      <w:proofErr w:type="spellStart"/>
      <w:r w:rsidRPr="003F7EBB">
        <w:rPr>
          <w:rFonts w:eastAsia="Times New Roman" w:cstheme="minorHAnsi"/>
          <w:i/>
          <w:sz w:val="26"/>
          <w:szCs w:val="24"/>
          <w:lang w:eastAsia="ro-RO"/>
        </w:rPr>
        <w:t>privire</w:t>
      </w:r>
      <w:proofErr w:type="spellEnd"/>
      <w:r w:rsidRPr="003F7EBB">
        <w:rPr>
          <w:rFonts w:eastAsia="Times New Roman" w:cstheme="minorHAnsi"/>
          <w:i/>
          <w:sz w:val="26"/>
          <w:szCs w:val="24"/>
          <w:lang w:eastAsia="ro-RO"/>
        </w:rPr>
        <w:t xml:space="preserve"> la </w:t>
      </w:r>
      <w:proofErr w:type="spellStart"/>
      <w:r w:rsidRPr="003F7EBB">
        <w:rPr>
          <w:rFonts w:eastAsia="Times New Roman" w:cstheme="minorHAnsi"/>
          <w:i/>
          <w:sz w:val="26"/>
          <w:szCs w:val="24"/>
          <w:lang w:eastAsia="ro-RO"/>
        </w:rPr>
        <w:t>acestea</w:t>
      </w:r>
      <w:proofErr w:type="spellEnd"/>
      <w:r w:rsidRPr="003F7EBB">
        <w:rPr>
          <w:rFonts w:eastAsia="Times New Roman" w:cstheme="minorHAnsi"/>
          <w:i/>
          <w:sz w:val="26"/>
          <w:szCs w:val="24"/>
          <w:lang w:eastAsia="ro-RO"/>
        </w:rPr>
        <w:t>;</w:t>
      </w:r>
    </w:p>
    <w:p w:rsidR="00D03B9A" w:rsidRPr="003F7EBB" w:rsidRDefault="00AB071C" w:rsidP="0016120D">
      <w:pPr>
        <w:pStyle w:val="ListParagraph"/>
        <w:numPr>
          <w:ilvl w:val="0"/>
          <w:numId w:val="10"/>
        </w:numPr>
        <w:tabs>
          <w:tab w:val="left" w:pos="-1418"/>
        </w:tabs>
        <w:spacing w:after="0" w:line="240" w:lineRule="auto"/>
        <w:jc w:val="both"/>
        <w:rPr>
          <w:rFonts w:eastAsia="Times New Roman" w:cstheme="minorHAnsi"/>
          <w:i/>
          <w:sz w:val="26"/>
          <w:szCs w:val="24"/>
          <w:lang w:eastAsia="ro-RO"/>
        </w:rPr>
      </w:pPr>
      <w:proofErr w:type="spellStart"/>
      <w:r w:rsidRPr="003F7EBB">
        <w:rPr>
          <w:rFonts w:eastAsia="Times New Roman" w:cstheme="minorHAnsi"/>
          <w:i/>
          <w:sz w:val="26"/>
          <w:szCs w:val="24"/>
          <w:lang w:eastAsia="ro-RO"/>
        </w:rPr>
        <w:t>iniţiază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coordonează</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acţiunile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necesare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pentru</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echiparea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edilitară</w:t>
      </w:r>
      <w:proofErr w:type="spellEnd"/>
      <w:r w:rsidRPr="003F7EBB">
        <w:rPr>
          <w:rFonts w:eastAsia="Times New Roman" w:cstheme="minorHAnsi"/>
          <w:i/>
          <w:sz w:val="26"/>
          <w:szCs w:val="24"/>
          <w:lang w:eastAsia="ro-RO"/>
        </w:rPr>
        <w:t xml:space="preserve"> a </w:t>
      </w:r>
      <w:proofErr w:type="spellStart"/>
      <w:r w:rsidRPr="003F7EBB">
        <w:rPr>
          <w:rFonts w:eastAsia="Times New Roman" w:cstheme="minorHAnsi"/>
          <w:i/>
          <w:sz w:val="26"/>
          <w:szCs w:val="24"/>
          <w:lang w:eastAsia="ro-RO"/>
        </w:rPr>
        <w:t>zonelor</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în</w:t>
      </w:r>
      <w:proofErr w:type="spellEnd"/>
      <w:r w:rsidRPr="003F7EBB">
        <w:rPr>
          <w:rFonts w:eastAsia="Times New Roman" w:cstheme="minorHAnsi"/>
          <w:i/>
          <w:sz w:val="26"/>
          <w:szCs w:val="24"/>
          <w:lang w:eastAsia="ro-RO"/>
        </w:rPr>
        <w:t xml:space="preserve"> care se </w:t>
      </w:r>
      <w:proofErr w:type="spellStart"/>
      <w:r w:rsidRPr="003F7EBB">
        <w:rPr>
          <w:rFonts w:eastAsia="Times New Roman" w:cstheme="minorHAnsi"/>
          <w:i/>
          <w:sz w:val="26"/>
          <w:szCs w:val="24"/>
          <w:lang w:eastAsia="ro-RO"/>
        </w:rPr>
        <w:t>găsesc</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aşezări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supuse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regenerării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sau</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restructurării</w:t>
      </w:r>
      <w:proofErr w:type="spellEnd"/>
      <w:r w:rsidRPr="003F7EBB">
        <w:rPr>
          <w:rFonts w:eastAsia="Times New Roman" w:cstheme="minorHAnsi"/>
          <w:i/>
          <w:sz w:val="26"/>
          <w:szCs w:val="24"/>
          <w:lang w:eastAsia="ro-RO"/>
        </w:rPr>
        <w:t xml:space="preserve"> urbane;</w:t>
      </w:r>
    </w:p>
    <w:p w:rsidR="00AB071C" w:rsidRPr="003F7EBB" w:rsidRDefault="00AB071C" w:rsidP="0016120D">
      <w:pPr>
        <w:pStyle w:val="ListParagraph"/>
        <w:numPr>
          <w:ilvl w:val="0"/>
          <w:numId w:val="10"/>
        </w:numPr>
        <w:tabs>
          <w:tab w:val="left" w:pos="-1418"/>
        </w:tabs>
        <w:spacing w:after="0" w:line="240" w:lineRule="auto"/>
        <w:jc w:val="both"/>
        <w:rPr>
          <w:rFonts w:eastAsia="Times New Roman" w:cstheme="minorHAnsi"/>
          <w:i/>
          <w:sz w:val="26"/>
          <w:szCs w:val="24"/>
          <w:lang w:eastAsia="ro-RO"/>
        </w:rPr>
      </w:pPr>
      <w:proofErr w:type="spellStart"/>
      <w:proofErr w:type="gramStart"/>
      <w:r w:rsidRPr="003F7EBB">
        <w:rPr>
          <w:rFonts w:eastAsia="Times New Roman" w:cstheme="minorHAnsi"/>
          <w:i/>
          <w:sz w:val="26"/>
          <w:szCs w:val="24"/>
          <w:lang w:eastAsia="ro-RO"/>
        </w:rPr>
        <w:t>cooperează</w:t>
      </w:r>
      <w:proofErr w:type="spellEnd"/>
      <w:proofErr w:type="gramEnd"/>
      <w:r w:rsidRPr="003F7EBB">
        <w:rPr>
          <w:rFonts w:eastAsia="Times New Roman" w:cstheme="minorHAnsi"/>
          <w:i/>
          <w:sz w:val="26"/>
          <w:szCs w:val="24"/>
          <w:lang w:eastAsia="ro-RO"/>
        </w:rPr>
        <w:t xml:space="preserve"> cu </w:t>
      </w:r>
      <w:proofErr w:type="spellStart"/>
      <w:r w:rsidRPr="003F7EBB">
        <w:rPr>
          <w:rFonts w:eastAsia="Times New Roman" w:cstheme="minorHAnsi"/>
          <w:i/>
          <w:sz w:val="26"/>
          <w:szCs w:val="24"/>
          <w:lang w:eastAsia="ro-RO"/>
        </w:rPr>
        <w:t>comisia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prevăzută</w:t>
      </w:r>
      <w:proofErr w:type="spellEnd"/>
      <w:r w:rsidRPr="003F7EBB">
        <w:rPr>
          <w:rFonts w:eastAsia="Times New Roman" w:cstheme="minorHAnsi"/>
          <w:i/>
          <w:sz w:val="26"/>
          <w:szCs w:val="24"/>
          <w:lang w:eastAsia="ro-RO"/>
        </w:rPr>
        <w:t xml:space="preserve"> la art. 22^1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pune</w:t>
      </w:r>
      <w:proofErr w:type="spellEnd"/>
      <w:r w:rsidRPr="003F7EBB">
        <w:rPr>
          <w:rFonts w:eastAsia="Times New Roman" w:cstheme="minorHAnsi"/>
          <w:i/>
          <w:sz w:val="26"/>
          <w:szCs w:val="24"/>
          <w:lang w:eastAsia="ro-RO"/>
        </w:rPr>
        <w:t xml:space="preserve"> la </w:t>
      </w:r>
      <w:proofErr w:type="spellStart"/>
      <w:r w:rsidRPr="003F7EBB">
        <w:rPr>
          <w:rFonts w:eastAsia="Times New Roman" w:cstheme="minorHAnsi"/>
          <w:i/>
          <w:sz w:val="26"/>
          <w:szCs w:val="24"/>
          <w:lang w:eastAsia="ro-RO"/>
        </w:rPr>
        <w:t>dispoziţia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acesteia</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toate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datele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şi</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informaţiile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solicitate</w:t>
      </w:r>
      <w:proofErr w:type="spellEnd"/>
      <w:r w:rsidRPr="003F7EBB">
        <w:rPr>
          <w:rFonts w:eastAsia="Times New Roman" w:cstheme="minorHAnsi"/>
          <w:i/>
          <w:sz w:val="26"/>
          <w:szCs w:val="24"/>
          <w:lang w:eastAsia="ro-RO"/>
        </w:rPr>
        <w:t xml:space="preserve"> de </w:t>
      </w:r>
      <w:proofErr w:type="spellStart"/>
      <w:r w:rsidRPr="003F7EBB">
        <w:rPr>
          <w:rFonts w:eastAsia="Times New Roman" w:cstheme="minorHAnsi"/>
          <w:i/>
          <w:sz w:val="26"/>
          <w:szCs w:val="24"/>
          <w:lang w:eastAsia="ro-RO"/>
        </w:rPr>
        <w:t>către</w:t>
      </w:r>
      <w:proofErr w:type="spellEnd"/>
      <w:r w:rsidRPr="003F7EBB">
        <w:rPr>
          <w:rFonts w:eastAsia="Times New Roman" w:cstheme="minorHAnsi"/>
          <w:i/>
          <w:sz w:val="26"/>
          <w:szCs w:val="24"/>
          <w:lang w:eastAsia="ro-RO"/>
        </w:rPr>
        <w:t xml:space="preserve"> </w:t>
      </w:r>
      <w:proofErr w:type="spellStart"/>
      <w:r w:rsidRPr="003F7EBB">
        <w:rPr>
          <w:rFonts w:eastAsia="Times New Roman" w:cstheme="minorHAnsi"/>
          <w:i/>
          <w:sz w:val="26"/>
          <w:szCs w:val="24"/>
          <w:lang w:eastAsia="ro-RO"/>
        </w:rPr>
        <w:t>aceasta</w:t>
      </w:r>
      <w:proofErr w:type="spellEnd"/>
      <w:r w:rsidRPr="003F7EBB">
        <w:rPr>
          <w:rFonts w:eastAsia="Times New Roman" w:cstheme="minorHAnsi"/>
          <w:i/>
          <w:sz w:val="26"/>
          <w:szCs w:val="24"/>
          <w:lang w:eastAsia="ro-RO"/>
        </w:rPr>
        <w:t>."</w:t>
      </w:r>
    </w:p>
    <w:p w:rsidR="00AB071C" w:rsidRPr="003F7EBB" w:rsidRDefault="00AB071C" w:rsidP="0016120D">
      <w:pPr>
        <w:tabs>
          <w:tab w:val="left" w:pos="-1418"/>
        </w:tabs>
        <w:spacing w:after="0" w:line="240" w:lineRule="auto"/>
        <w:jc w:val="both"/>
        <w:rPr>
          <w:rFonts w:eastAsia="Times New Roman" w:cstheme="minorHAnsi"/>
          <w:sz w:val="26"/>
          <w:szCs w:val="24"/>
          <w:lang w:eastAsia="ro-RO"/>
        </w:rPr>
      </w:pPr>
    </w:p>
    <w:p w:rsidR="00AB071C" w:rsidRPr="003F7EBB" w:rsidRDefault="00AB071C" w:rsidP="0016120D">
      <w:pPr>
        <w:numPr>
          <w:ilvl w:val="0"/>
          <w:numId w:val="9"/>
        </w:numPr>
        <w:tabs>
          <w:tab w:val="left" w:pos="-1418"/>
        </w:tabs>
        <w:spacing w:after="0" w:line="240" w:lineRule="auto"/>
        <w:contextualSpacing/>
        <w:jc w:val="both"/>
        <w:rPr>
          <w:rFonts w:eastAsia="Times New Roman" w:cstheme="minorHAnsi"/>
          <w:b/>
          <w:sz w:val="26"/>
          <w:szCs w:val="24"/>
          <w:lang w:eastAsia="ro-RO"/>
        </w:rPr>
      </w:pPr>
      <w:r w:rsidRPr="003F7EBB">
        <w:rPr>
          <w:rFonts w:eastAsia="Times New Roman" w:cstheme="minorHAnsi"/>
          <w:b/>
          <w:sz w:val="26"/>
          <w:szCs w:val="24"/>
          <w:lang w:eastAsia="ro-RO"/>
        </w:rPr>
        <w:t>STRUCTURA ORGANIZATORICĂ</w:t>
      </w:r>
    </w:p>
    <w:p w:rsidR="00AB071C" w:rsidRPr="003F7EBB" w:rsidRDefault="00AB071C" w:rsidP="0016120D">
      <w:pPr>
        <w:spacing w:after="0" w:line="240" w:lineRule="auto"/>
        <w:ind w:firstLine="720"/>
        <w:jc w:val="both"/>
        <w:rPr>
          <w:rFonts w:eastAsia="Times New Roman" w:cstheme="minorHAnsi"/>
          <w:b/>
          <w:sz w:val="26"/>
          <w:szCs w:val="24"/>
          <w:lang w:eastAsia="ro-RO"/>
        </w:rPr>
      </w:pP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w:t>
      </w:r>
      <w:r w:rsidR="00D03B9A" w:rsidRPr="003F7EBB">
        <w:rPr>
          <w:rFonts w:eastAsia="Times New Roman" w:cstheme="minorHAnsi"/>
          <w:b/>
          <w:sz w:val="26"/>
          <w:szCs w:val="24"/>
          <w:lang w:eastAsia="ro-RO"/>
        </w:rPr>
        <w:t xml:space="preserve"> </w:t>
      </w:r>
      <w:r w:rsidRPr="003F7EBB">
        <w:rPr>
          <w:rFonts w:eastAsia="Times New Roman" w:cstheme="minorHAnsi"/>
          <w:b/>
          <w:sz w:val="26"/>
          <w:szCs w:val="24"/>
          <w:lang w:eastAsia="ro-RO"/>
        </w:rPr>
        <w:t>5</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Componența nominală a Comisiei pentru așezări informale şi Regulamentul de organizare și funcționare a acesteia sunt aprobate prin hotărâre a Consiliului Județean.</w:t>
      </w:r>
    </w:p>
    <w:p w:rsidR="00AB071C" w:rsidRPr="003F7EBB" w:rsidRDefault="00AB071C" w:rsidP="0016120D">
      <w:pPr>
        <w:spacing w:after="0" w:line="240" w:lineRule="auto"/>
        <w:ind w:firstLine="720"/>
        <w:jc w:val="both"/>
        <w:rPr>
          <w:rFonts w:eastAsia="Times New Roman" w:cstheme="minorHAnsi"/>
          <w:sz w:val="26"/>
          <w:szCs w:val="24"/>
          <w:lang w:eastAsia="ro-RO"/>
        </w:rPr>
      </w:pPr>
    </w:p>
    <w:p w:rsidR="00AB071C" w:rsidRPr="003F7EBB" w:rsidRDefault="00AB071C" w:rsidP="0016120D">
      <w:pPr>
        <w:spacing w:after="0" w:line="240" w:lineRule="auto"/>
        <w:ind w:firstLine="720"/>
        <w:jc w:val="both"/>
        <w:rPr>
          <w:rFonts w:eastAsia="Times New Roman" w:cstheme="minorHAnsi"/>
          <w:color w:val="000000"/>
          <w:sz w:val="26"/>
          <w:szCs w:val="24"/>
          <w:shd w:val="clear" w:color="auto" w:fill="FFFFFF"/>
          <w:lang w:eastAsia="ro-RO"/>
        </w:rPr>
      </w:pPr>
      <w:r w:rsidRPr="003F7EBB">
        <w:rPr>
          <w:rFonts w:eastAsia="Times New Roman" w:cstheme="minorHAnsi"/>
          <w:b/>
          <w:sz w:val="26"/>
          <w:szCs w:val="24"/>
          <w:lang w:eastAsia="ro-RO"/>
        </w:rPr>
        <w:t>Art. 6</w:t>
      </w:r>
      <w:r w:rsidR="00D03B9A" w:rsidRPr="003F7EBB">
        <w:rPr>
          <w:rFonts w:eastAsia="Times New Roman" w:cstheme="minorHAnsi"/>
          <w:b/>
          <w:sz w:val="26"/>
          <w:szCs w:val="24"/>
          <w:lang w:eastAsia="ro-RO"/>
        </w:rPr>
        <w:t>.</w:t>
      </w:r>
      <w:r w:rsidRPr="003F7EBB">
        <w:rPr>
          <w:rFonts w:eastAsia="Times New Roman" w:cstheme="minorHAnsi"/>
          <w:b/>
          <w:sz w:val="26"/>
          <w:szCs w:val="24"/>
          <w:lang w:eastAsia="ro-RO"/>
        </w:rPr>
        <w:t xml:space="preserve"> </w:t>
      </w:r>
      <w:r w:rsidRPr="003F7EBB">
        <w:rPr>
          <w:rFonts w:eastAsia="Times New Roman" w:cstheme="minorHAnsi"/>
          <w:sz w:val="26"/>
          <w:szCs w:val="24"/>
          <w:lang w:eastAsia="ro-RO"/>
        </w:rPr>
        <w:t xml:space="preserve">Comisia pentru așezări informale este constituită din </w:t>
      </w:r>
      <w:r w:rsidRPr="003F7EBB">
        <w:rPr>
          <w:rFonts w:eastAsia="Times New Roman" w:cstheme="minorHAnsi"/>
          <w:color w:val="000000"/>
          <w:sz w:val="26"/>
          <w:szCs w:val="24"/>
          <w:shd w:val="clear" w:color="auto" w:fill="FFFFFF"/>
          <w:lang w:eastAsia="ro-RO"/>
        </w:rPr>
        <w:t>reprezentanţi ai structurilor specializate de la nivel judeţean privind amenajarea teritoriului şi urbanismul, control şi disciplină în construcţii, asistenţă socială şi protecţia copilului, sănătate publică, precum și ai structurilor specializate privind problemele romilor de la nivelul judeţean şi din unităţile administrativ-teritoriale pe teritoriul cărora au fost identificate aşezări informale, pe baza nominalizărilor transmise de instituțiile în care funcționează aceste structuri.</w:t>
      </w:r>
    </w:p>
    <w:p w:rsidR="00AB071C" w:rsidRPr="003F7EBB" w:rsidRDefault="00AB071C" w:rsidP="0016120D">
      <w:pPr>
        <w:spacing w:after="0" w:line="240" w:lineRule="auto"/>
        <w:ind w:firstLine="720"/>
        <w:jc w:val="both"/>
        <w:rPr>
          <w:rFonts w:eastAsia="Times New Roman" w:cstheme="minorHAnsi"/>
          <w:sz w:val="26"/>
          <w:szCs w:val="24"/>
          <w:lang w:eastAsia="ro-RO"/>
        </w:rPr>
      </w:pP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7</w:t>
      </w:r>
      <w:r w:rsidR="00D03B9A" w:rsidRPr="003F7EBB">
        <w:rPr>
          <w:rFonts w:eastAsia="Times New Roman" w:cstheme="minorHAnsi"/>
          <w:b/>
          <w:sz w:val="26"/>
          <w:szCs w:val="24"/>
          <w:lang w:eastAsia="ro-RO"/>
        </w:rPr>
        <w:t>.</w:t>
      </w:r>
      <w:r w:rsidRPr="003F7EBB">
        <w:rPr>
          <w:rFonts w:eastAsia="Times New Roman" w:cstheme="minorHAnsi"/>
          <w:b/>
          <w:sz w:val="26"/>
          <w:szCs w:val="24"/>
          <w:lang w:eastAsia="ro-RO"/>
        </w:rPr>
        <w:t xml:space="preserve"> </w:t>
      </w:r>
      <w:r w:rsidRPr="003F7EBB">
        <w:rPr>
          <w:rFonts w:eastAsia="Times New Roman" w:cstheme="minorHAnsi"/>
          <w:sz w:val="26"/>
          <w:szCs w:val="24"/>
          <w:lang w:eastAsia="ro-RO"/>
        </w:rPr>
        <w:t>La ședințele Comisiei pentru așezări informale vor participa la luarea deciziilor ce privesc o unitate administrativ teritorială ș</w:t>
      </w:r>
      <w:r w:rsidRPr="003F7EBB">
        <w:rPr>
          <w:rFonts w:eastAsia="Times New Roman" w:cstheme="minorHAnsi"/>
          <w:color w:val="000000"/>
          <w:sz w:val="26"/>
          <w:szCs w:val="24"/>
          <w:shd w:val="clear" w:color="auto" w:fill="FFFFFF"/>
          <w:lang w:eastAsia="ro-RO"/>
        </w:rPr>
        <w:t xml:space="preserve">i reprezentanţi ai comunităţilor din aşezările informale şi ai societăţii civile de pe teritoriul acesteia. </w:t>
      </w:r>
      <w:r w:rsidRPr="003F7EBB">
        <w:rPr>
          <w:rFonts w:eastAsia="Times New Roman" w:cstheme="minorHAnsi"/>
          <w:sz w:val="26"/>
          <w:szCs w:val="24"/>
          <w:lang w:eastAsia="ro-RO"/>
        </w:rPr>
        <w:t>În cazul unor documentaţii/ situații complexe vor fi invitaţi specialişti din alte domenii, cu rol consultativ.</w:t>
      </w:r>
    </w:p>
    <w:p w:rsidR="00AB071C" w:rsidRPr="003F7EBB" w:rsidRDefault="00AB071C" w:rsidP="0016120D">
      <w:pPr>
        <w:spacing w:after="0" w:line="240" w:lineRule="auto"/>
        <w:ind w:firstLine="720"/>
        <w:jc w:val="both"/>
        <w:rPr>
          <w:rFonts w:eastAsia="Times New Roman" w:cstheme="minorHAnsi"/>
          <w:sz w:val="26"/>
          <w:szCs w:val="24"/>
          <w:lang w:eastAsia="ro-RO"/>
        </w:rPr>
      </w:pPr>
    </w:p>
    <w:p w:rsidR="00AB071C" w:rsidRPr="003F7EBB" w:rsidRDefault="00AB071C" w:rsidP="00D03B9A">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8</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Coordonatorul Comisiei pentru așezări informale este Arhitectul Șef al Județului, iar Secretariatul comisiei este asigurat de</w:t>
      </w:r>
      <w:r w:rsidR="003B2C10">
        <w:rPr>
          <w:rFonts w:eastAsia="Times New Roman" w:cstheme="minorHAnsi"/>
          <w:sz w:val="26"/>
          <w:szCs w:val="24"/>
          <w:lang w:eastAsia="ro-RO"/>
        </w:rPr>
        <w:t xml:space="preserve"> </w:t>
      </w:r>
      <w:proofErr w:type="spellStart"/>
      <w:r w:rsidR="00DC3AF4">
        <w:rPr>
          <w:rFonts w:eastAsia="Times New Roman" w:cstheme="minorHAnsi"/>
          <w:sz w:val="26"/>
          <w:szCs w:val="24"/>
          <w:lang w:eastAsia="ro-RO"/>
        </w:rPr>
        <w:t>Zsók</w:t>
      </w:r>
      <w:proofErr w:type="spellEnd"/>
      <w:r w:rsidR="00DC3AF4">
        <w:rPr>
          <w:rFonts w:eastAsia="Times New Roman" w:cstheme="minorHAnsi"/>
          <w:sz w:val="26"/>
          <w:szCs w:val="24"/>
          <w:lang w:eastAsia="ro-RO"/>
        </w:rPr>
        <w:t xml:space="preserve"> Levente</w:t>
      </w:r>
      <w:r w:rsidR="00322ED8" w:rsidRPr="003F7EBB">
        <w:rPr>
          <w:rFonts w:eastAsia="Times New Roman" w:cstheme="minorHAnsi"/>
          <w:sz w:val="26"/>
          <w:szCs w:val="24"/>
          <w:lang w:eastAsia="ro-RO"/>
        </w:rPr>
        <w:t xml:space="preserve">, având funcția de </w:t>
      </w:r>
      <w:r w:rsidR="00DC3AF4">
        <w:rPr>
          <w:rFonts w:eastAsia="Times New Roman" w:cstheme="minorHAnsi"/>
          <w:sz w:val="26"/>
          <w:szCs w:val="24"/>
          <w:lang w:eastAsia="ro-RO"/>
        </w:rPr>
        <w:t>referent</w:t>
      </w:r>
      <w:r w:rsidR="003F7EBB" w:rsidRPr="003F7EBB">
        <w:rPr>
          <w:rFonts w:eastAsia="Times New Roman" w:cstheme="minorHAnsi"/>
          <w:sz w:val="26"/>
          <w:szCs w:val="24"/>
          <w:lang w:eastAsia="ro-RO"/>
        </w:rPr>
        <w:t>.</w:t>
      </w:r>
      <w:r w:rsidR="00322ED8" w:rsidRPr="003F7EBB">
        <w:rPr>
          <w:rFonts w:eastAsia="Times New Roman" w:cstheme="minorHAnsi"/>
          <w:sz w:val="26"/>
          <w:szCs w:val="24"/>
          <w:lang w:eastAsia="ro-RO"/>
        </w:rPr>
        <w:t xml:space="preserve"> în cadrul Direcției Arhitect Șef </w:t>
      </w:r>
      <w:r w:rsidRPr="003F7EBB">
        <w:rPr>
          <w:rFonts w:eastAsia="Times New Roman" w:cstheme="minorHAnsi"/>
          <w:sz w:val="26"/>
          <w:szCs w:val="24"/>
          <w:lang w:eastAsia="ro-RO"/>
        </w:rPr>
        <w:t xml:space="preserve">din </w:t>
      </w:r>
      <w:r w:rsidR="00322ED8" w:rsidRPr="003F7EBB">
        <w:rPr>
          <w:rFonts w:eastAsia="Times New Roman" w:cstheme="minorHAnsi"/>
          <w:sz w:val="26"/>
          <w:szCs w:val="24"/>
          <w:lang w:eastAsia="ro-RO"/>
        </w:rPr>
        <w:t xml:space="preserve">aparatul de specialitate al </w:t>
      </w:r>
      <w:r w:rsidRPr="003F7EBB">
        <w:rPr>
          <w:rFonts w:eastAsia="Times New Roman" w:cstheme="minorHAnsi"/>
          <w:sz w:val="26"/>
          <w:szCs w:val="24"/>
          <w:lang w:eastAsia="ro-RO"/>
        </w:rPr>
        <w:t xml:space="preserve">Consiliului Județean </w:t>
      </w:r>
      <w:r w:rsidR="003F7EBB" w:rsidRPr="003F7EBB">
        <w:rPr>
          <w:rFonts w:eastAsia="Times New Roman" w:cstheme="minorHAnsi"/>
          <w:sz w:val="26"/>
          <w:szCs w:val="24"/>
          <w:lang w:eastAsia="ro-RO"/>
        </w:rPr>
        <w:t>Harghita</w:t>
      </w:r>
      <w:r w:rsidRPr="003F7EBB">
        <w:rPr>
          <w:rFonts w:eastAsia="Times New Roman" w:cstheme="minorHAnsi"/>
          <w:sz w:val="26"/>
          <w:szCs w:val="24"/>
          <w:lang w:eastAsia="ro-RO"/>
        </w:rPr>
        <w:t>.</w:t>
      </w:r>
    </w:p>
    <w:p w:rsidR="00322ED8" w:rsidRPr="003F7EBB" w:rsidRDefault="00322ED8" w:rsidP="0016120D">
      <w:pPr>
        <w:spacing w:after="0" w:line="240" w:lineRule="auto"/>
        <w:jc w:val="both"/>
        <w:rPr>
          <w:rFonts w:eastAsia="Times New Roman" w:cstheme="minorHAnsi"/>
          <w:sz w:val="26"/>
          <w:szCs w:val="24"/>
          <w:lang w:eastAsia="ro-RO"/>
        </w:rPr>
      </w:pPr>
    </w:p>
    <w:p w:rsidR="00AB071C" w:rsidRPr="003F7EBB" w:rsidRDefault="00AB071C" w:rsidP="0016120D">
      <w:pPr>
        <w:numPr>
          <w:ilvl w:val="0"/>
          <w:numId w:val="9"/>
        </w:numPr>
        <w:tabs>
          <w:tab w:val="left" w:pos="-1418"/>
        </w:tabs>
        <w:spacing w:after="0" w:line="240" w:lineRule="auto"/>
        <w:contextualSpacing/>
        <w:jc w:val="both"/>
        <w:rPr>
          <w:rFonts w:eastAsia="Times New Roman" w:cstheme="minorHAnsi"/>
          <w:b/>
          <w:sz w:val="26"/>
          <w:szCs w:val="24"/>
          <w:lang w:eastAsia="ro-RO"/>
        </w:rPr>
      </w:pPr>
      <w:r w:rsidRPr="003F7EBB">
        <w:rPr>
          <w:rFonts w:eastAsia="Times New Roman" w:cstheme="minorHAnsi"/>
          <w:b/>
          <w:sz w:val="26"/>
          <w:szCs w:val="24"/>
          <w:lang w:eastAsia="ro-RO"/>
        </w:rPr>
        <w:lastRenderedPageBreak/>
        <w:t>FUNCȚIONAREA COMISIEI</w:t>
      </w:r>
    </w:p>
    <w:p w:rsidR="00AB071C" w:rsidRPr="003F7EBB" w:rsidRDefault="00AB071C" w:rsidP="0016120D">
      <w:pPr>
        <w:spacing w:after="0" w:line="240" w:lineRule="auto"/>
        <w:ind w:firstLine="720"/>
        <w:jc w:val="both"/>
        <w:rPr>
          <w:rFonts w:eastAsia="Times New Roman" w:cstheme="minorHAnsi"/>
          <w:sz w:val="26"/>
          <w:szCs w:val="24"/>
          <w:lang w:eastAsia="ro-RO"/>
        </w:rPr>
      </w:pP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9</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Ședințele Comisiei pentru așezări infor</w:t>
      </w:r>
      <w:r w:rsidR="005F02D9" w:rsidRPr="003F7EBB">
        <w:rPr>
          <w:rFonts w:eastAsia="Times New Roman" w:cstheme="minorHAnsi"/>
          <w:sz w:val="26"/>
          <w:szCs w:val="24"/>
          <w:lang w:eastAsia="ro-RO"/>
        </w:rPr>
        <w:t>male sun</w:t>
      </w:r>
      <w:r w:rsidR="00D03B9A" w:rsidRPr="003F7EBB">
        <w:rPr>
          <w:rFonts w:eastAsia="Times New Roman" w:cstheme="minorHAnsi"/>
          <w:sz w:val="26"/>
          <w:szCs w:val="24"/>
          <w:lang w:eastAsia="ro-RO"/>
        </w:rPr>
        <w:t>t conduse de Arhitectul Şef al J</w:t>
      </w:r>
      <w:r w:rsidR="005F02D9" w:rsidRPr="003F7EBB">
        <w:rPr>
          <w:rFonts w:eastAsia="Times New Roman" w:cstheme="minorHAnsi"/>
          <w:sz w:val="26"/>
          <w:szCs w:val="24"/>
          <w:lang w:eastAsia="ro-RO"/>
        </w:rPr>
        <w:t xml:space="preserve">udețului </w:t>
      </w:r>
      <w:r w:rsidR="003F7EBB" w:rsidRPr="003F7EBB">
        <w:rPr>
          <w:rFonts w:eastAsia="Times New Roman" w:cstheme="minorHAnsi"/>
          <w:sz w:val="26"/>
          <w:szCs w:val="24"/>
          <w:lang w:eastAsia="ro-RO"/>
        </w:rPr>
        <w:t>Harghita</w:t>
      </w:r>
      <w:r w:rsidR="005F02D9" w:rsidRPr="003F7EBB">
        <w:rPr>
          <w:rFonts w:eastAsia="Times New Roman" w:cstheme="minorHAnsi"/>
          <w:sz w:val="26"/>
          <w:szCs w:val="24"/>
          <w:lang w:eastAsia="ro-RO"/>
        </w:rPr>
        <w:t>,coordonatorul comisiei</w:t>
      </w:r>
      <w:r w:rsidRPr="003F7EBB">
        <w:rPr>
          <w:rFonts w:eastAsia="Times New Roman" w:cstheme="minorHAnsi"/>
          <w:sz w:val="26"/>
          <w:szCs w:val="24"/>
          <w:lang w:eastAsia="ro-RO"/>
        </w:rPr>
        <w:t>, care va asigura convocarea membrilor</w:t>
      </w:r>
      <w:r w:rsidRPr="003F7EBB">
        <w:rPr>
          <w:rFonts w:eastAsia="Calibri" w:cstheme="minorHAnsi"/>
          <w:sz w:val="26"/>
          <w:szCs w:val="24"/>
        </w:rPr>
        <w:t xml:space="preserve"> prin invitaţii transmise prin fax, telefon sau e-mail de către </w:t>
      </w:r>
      <w:r w:rsidR="005F02D9" w:rsidRPr="003F7EBB">
        <w:rPr>
          <w:rFonts w:eastAsia="Times New Roman" w:cstheme="minorHAnsi"/>
          <w:sz w:val="26"/>
          <w:szCs w:val="24"/>
          <w:lang w:eastAsia="ro-RO"/>
        </w:rPr>
        <w:t>s</w:t>
      </w:r>
      <w:r w:rsidR="00322ED8" w:rsidRPr="003F7EBB">
        <w:rPr>
          <w:rFonts w:eastAsia="Times New Roman" w:cstheme="minorHAnsi"/>
          <w:sz w:val="26"/>
          <w:szCs w:val="24"/>
          <w:lang w:eastAsia="ro-RO"/>
        </w:rPr>
        <w:t>ecretarul</w:t>
      </w:r>
      <w:r w:rsidRPr="003F7EBB">
        <w:rPr>
          <w:rFonts w:eastAsia="Times New Roman" w:cstheme="minorHAnsi"/>
          <w:sz w:val="26"/>
          <w:szCs w:val="24"/>
          <w:lang w:eastAsia="ro-RO"/>
        </w:rPr>
        <w:t xml:space="preserve"> C</w:t>
      </w:r>
      <w:r w:rsidR="00322ED8" w:rsidRPr="003F7EBB">
        <w:rPr>
          <w:rFonts w:eastAsia="Times New Roman" w:cstheme="minorHAnsi"/>
          <w:sz w:val="26"/>
          <w:szCs w:val="24"/>
          <w:lang w:eastAsia="ro-RO"/>
        </w:rPr>
        <w:t>omisiei</w:t>
      </w:r>
      <w:r w:rsidR="005F02D9" w:rsidRPr="003F7EBB">
        <w:rPr>
          <w:rFonts w:eastAsia="Times New Roman" w:cstheme="minorHAnsi"/>
          <w:sz w:val="26"/>
          <w:szCs w:val="24"/>
          <w:lang w:eastAsia="ro-RO"/>
        </w:rPr>
        <w:t>,</w:t>
      </w:r>
      <w:r w:rsidR="003F7EBB" w:rsidRPr="003F7EBB">
        <w:rPr>
          <w:rFonts w:eastAsia="Times New Roman" w:cstheme="minorHAnsi"/>
          <w:sz w:val="26"/>
          <w:szCs w:val="24"/>
          <w:lang w:eastAsia="ro-RO"/>
        </w:rPr>
        <w:t>Dl</w:t>
      </w:r>
      <w:r w:rsidR="003B2C10">
        <w:rPr>
          <w:rFonts w:eastAsia="Times New Roman" w:cstheme="minorHAnsi"/>
          <w:sz w:val="26"/>
          <w:szCs w:val="24"/>
          <w:lang w:eastAsia="ro-RO"/>
        </w:rPr>
        <w:t xml:space="preserve"> </w:t>
      </w:r>
      <w:proofErr w:type="spellStart"/>
      <w:r w:rsidR="00DC3AF4">
        <w:rPr>
          <w:rFonts w:eastAsia="Times New Roman" w:cstheme="minorHAnsi"/>
          <w:sz w:val="26"/>
          <w:szCs w:val="24"/>
          <w:lang w:eastAsia="ro-RO"/>
        </w:rPr>
        <w:t>Zsók</w:t>
      </w:r>
      <w:proofErr w:type="spellEnd"/>
      <w:r w:rsidR="00DC3AF4">
        <w:rPr>
          <w:rFonts w:eastAsia="Times New Roman" w:cstheme="minorHAnsi"/>
          <w:sz w:val="26"/>
          <w:szCs w:val="24"/>
          <w:lang w:eastAsia="ro-RO"/>
        </w:rPr>
        <w:t xml:space="preserve"> Levente</w:t>
      </w:r>
      <w:r w:rsidR="005F02D9" w:rsidRPr="003F7EBB">
        <w:rPr>
          <w:rFonts w:eastAsia="Times New Roman" w:cstheme="minorHAnsi"/>
          <w:sz w:val="26"/>
          <w:szCs w:val="24"/>
          <w:lang w:eastAsia="ro-RO"/>
        </w:rPr>
        <w:t>,</w:t>
      </w:r>
      <w:r w:rsidR="00322ED8" w:rsidRPr="003F7EBB">
        <w:rPr>
          <w:rFonts w:eastAsia="Times New Roman" w:cstheme="minorHAnsi"/>
          <w:sz w:val="26"/>
          <w:szCs w:val="24"/>
          <w:lang w:eastAsia="ro-RO"/>
        </w:rPr>
        <w:t xml:space="preserve"> pentru aș</w:t>
      </w:r>
      <w:r w:rsidRPr="003F7EBB">
        <w:rPr>
          <w:rFonts w:eastAsia="Times New Roman" w:cstheme="minorHAnsi"/>
          <w:sz w:val="26"/>
          <w:szCs w:val="24"/>
          <w:lang w:eastAsia="ro-RO"/>
        </w:rPr>
        <w:t xml:space="preserve">ezări informale </w:t>
      </w:r>
      <w:r w:rsidR="00322ED8" w:rsidRPr="003F7EBB">
        <w:rPr>
          <w:rFonts w:eastAsia="Times New Roman" w:cstheme="minorHAnsi"/>
          <w:sz w:val="26"/>
          <w:szCs w:val="24"/>
          <w:lang w:eastAsia="ro-RO"/>
        </w:rPr>
        <w:t>cu cel puț</w:t>
      </w:r>
      <w:r w:rsidRPr="003F7EBB">
        <w:rPr>
          <w:rFonts w:eastAsia="Times New Roman" w:cstheme="minorHAnsi"/>
          <w:sz w:val="26"/>
          <w:szCs w:val="24"/>
          <w:lang w:eastAsia="ro-RO"/>
        </w:rPr>
        <w:t>in 3 zile înainte de data ședinței.</w:t>
      </w: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10</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În termen de 30 de zile de la constituirea Comisiei pentru așezări informale se organizează prima şedinţă, pentru informarea şi iniţierea măsurilor de identificare a aşezărilor informale </w:t>
      </w:r>
      <w:r w:rsidR="004B3BAD" w:rsidRPr="003F7EBB">
        <w:rPr>
          <w:rFonts w:eastAsia="Times New Roman" w:cstheme="minorHAnsi"/>
          <w:sz w:val="26"/>
          <w:szCs w:val="24"/>
          <w:lang w:eastAsia="ro-RO"/>
        </w:rPr>
        <w:t xml:space="preserve">de pe teritoriul </w:t>
      </w:r>
      <w:r w:rsidR="00D03B9A" w:rsidRPr="003F7EBB">
        <w:rPr>
          <w:rFonts w:eastAsia="Times New Roman" w:cstheme="minorHAnsi"/>
          <w:sz w:val="26"/>
          <w:szCs w:val="24"/>
          <w:lang w:eastAsia="ro-RO"/>
        </w:rPr>
        <w:t>J</w:t>
      </w:r>
      <w:r w:rsidR="004B3BAD" w:rsidRPr="003F7EBB">
        <w:rPr>
          <w:rFonts w:eastAsia="Times New Roman" w:cstheme="minorHAnsi"/>
          <w:sz w:val="26"/>
          <w:szCs w:val="24"/>
          <w:lang w:eastAsia="ro-RO"/>
        </w:rPr>
        <w:t xml:space="preserve">udeţului </w:t>
      </w:r>
      <w:r w:rsidR="003F7EBB" w:rsidRPr="003F7EBB">
        <w:rPr>
          <w:rFonts w:eastAsia="Times New Roman" w:cstheme="minorHAnsi"/>
          <w:sz w:val="26"/>
          <w:szCs w:val="24"/>
          <w:lang w:eastAsia="ro-RO"/>
        </w:rPr>
        <w:t>Harghita</w:t>
      </w:r>
      <w:r w:rsidRPr="003F7EBB">
        <w:rPr>
          <w:rFonts w:eastAsia="Times New Roman" w:cstheme="minorHAnsi"/>
          <w:sz w:val="26"/>
          <w:szCs w:val="24"/>
          <w:lang w:eastAsia="ro-RO"/>
        </w:rPr>
        <w:t>.</w:t>
      </w: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11</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În termen de 150 de zile de la constituire, Comisia pentru așezări informale se întrunește pentru verificarea modului în care autoritățile publice locale au dus la îndeplinire măsurile prevăzute la art. 27^1 alin. 2 lit. a) – c) din </w:t>
      </w:r>
      <w:r w:rsidR="00322ED8" w:rsidRPr="003F7EBB">
        <w:rPr>
          <w:rFonts w:eastAsia="Times New Roman" w:cstheme="minorHAnsi"/>
          <w:sz w:val="26"/>
          <w:szCs w:val="24"/>
          <w:lang w:eastAsia="ro-RO"/>
        </w:rPr>
        <w:t xml:space="preserve">Legea nr. 350/2001, reluate în </w:t>
      </w:r>
      <w:r w:rsidRPr="003F7EBB">
        <w:rPr>
          <w:rFonts w:eastAsia="Times New Roman" w:cstheme="minorHAnsi"/>
          <w:sz w:val="26"/>
          <w:szCs w:val="24"/>
          <w:lang w:eastAsia="ro-RO"/>
        </w:rPr>
        <w:t xml:space="preserve"> art.4 lit. </w:t>
      </w:r>
      <w:r w:rsidR="00322ED8" w:rsidRPr="003F7EBB">
        <w:rPr>
          <w:rFonts w:eastAsia="Times New Roman" w:cstheme="minorHAnsi"/>
          <w:sz w:val="26"/>
          <w:szCs w:val="24"/>
          <w:lang w:eastAsia="ro-RO"/>
        </w:rPr>
        <w:t>a) – c) din prezentul Regulament</w:t>
      </w:r>
      <w:r w:rsidRPr="003F7EBB">
        <w:rPr>
          <w:rFonts w:eastAsia="Times New Roman" w:cstheme="minorHAnsi"/>
          <w:sz w:val="26"/>
          <w:szCs w:val="24"/>
          <w:lang w:eastAsia="ro-RO"/>
        </w:rPr>
        <w:t>.</w:t>
      </w: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12</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În termen de 180 de zile de la data finalizării măsurilor prevăzute la art. 11, Comisia pentru așezări informale se întrunește pentru verificarea modului în care autoritățile publice locale au dus la îndeplinire măsurile stabilite la art</w:t>
      </w:r>
      <w:r w:rsidR="00322ED8" w:rsidRPr="003F7EBB">
        <w:rPr>
          <w:rFonts w:eastAsia="Times New Roman" w:cstheme="minorHAnsi"/>
          <w:sz w:val="26"/>
          <w:szCs w:val="24"/>
          <w:lang w:eastAsia="ro-RO"/>
        </w:rPr>
        <w:t>. 27^1</w:t>
      </w:r>
      <w:r w:rsidR="00D03B9A" w:rsidRPr="003F7EBB">
        <w:rPr>
          <w:rFonts w:eastAsia="Times New Roman" w:cstheme="minorHAnsi"/>
          <w:sz w:val="26"/>
          <w:szCs w:val="24"/>
          <w:lang w:eastAsia="ro-RO"/>
        </w:rPr>
        <w:t>,</w:t>
      </w:r>
      <w:r w:rsidR="00322ED8" w:rsidRPr="003F7EBB">
        <w:rPr>
          <w:rFonts w:eastAsia="Times New Roman" w:cstheme="minorHAnsi"/>
          <w:sz w:val="26"/>
          <w:szCs w:val="24"/>
          <w:lang w:eastAsia="ro-RO"/>
        </w:rPr>
        <w:t xml:space="preserve"> alin. 2</w:t>
      </w:r>
      <w:r w:rsidR="00D03B9A" w:rsidRPr="003F7EBB">
        <w:rPr>
          <w:rFonts w:eastAsia="Times New Roman" w:cstheme="minorHAnsi"/>
          <w:sz w:val="26"/>
          <w:szCs w:val="24"/>
          <w:lang w:eastAsia="ro-RO"/>
        </w:rPr>
        <w:t>, lit. d) -</w:t>
      </w:r>
      <w:r w:rsidR="00322ED8" w:rsidRPr="003F7EBB">
        <w:rPr>
          <w:rFonts w:eastAsia="Times New Roman" w:cstheme="minorHAnsi"/>
          <w:sz w:val="26"/>
          <w:szCs w:val="24"/>
          <w:lang w:eastAsia="ro-RO"/>
        </w:rPr>
        <w:t xml:space="preserve"> h) din Legea nr. 350/</w:t>
      </w:r>
      <w:r w:rsidR="00D03B9A" w:rsidRPr="003F7EBB">
        <w:rPr>
          <w:rFonts w:eastAsia="Times New Roman" w:cstheme="minorHAnsi"/>
          <w:sz w:val="26"/>
          <w:szCs w:val="24"/>
          <w:lang w:eastAsia="ro-RO"/>
        </w:rPr>
        <w:t xml:space="preserve"> </w:t>
      </w:r>
      <w:r w:rsidR="00322ED8" w:rsidRPr="003F7EBB">
        <w:rPr>
          <w:rFonts w:eastAsia="Times New Roman" w:cstheme="minorHAnsi"/>
          <w:sz w:val="26"/>
          <w:szCs w:val="24"/>
          <w:lang w:eastAsia="ro-RO"/>
        </w:rPr>
        <w:t>2001,</w:t>
      </w:r>
      <w:r w:rsidR="00D03B9A" w:rsidRPr="003F7EBB">
        <w:rPr>
          <w:rFonts w:eastAsia="Times New Roman" w:cstheme="minorHAnsi"/>
          <w:sz w:val="26"/>
          <w:szCs w:val="24"/>
          <w:lang w:eastAsia="ro-RO"/>
        </w:rPr>
        <w:t xml:space="preserve"> </w:t>
      </w:r>
      <w:r w:rsidR="00322ED8" w:rsidRPr="003F7EBB">
        <w:rPr>
          <w:rFonts w:eastAsia="Times New Roman" w:cstheme="minorHAnsi"/>
          <w:sz w:val="26"/>
          <w:szCs w:val="24"/>
          <w:lang w:eastAsia="ro-RO"/>
        </w:rPr>
        <w:t>reluate în</w:t>
      </w:r>
      <w:r w:rsidRPr="003F7EBB">
        <w:rPr>
          <w:rFonts w:eastAsia="Times New Roman" w:cstheme="minorHAnsi"/>
          <w:sz w:val="26"/>
          <w:szCs w:val="24"/>
          <w:lang w:eastAsia="ro-RO"/>
        </w:rPr>
        <w:t xml:space="preserve"> art.</w:t>
      </w:r>
      <w:r w:rsidR="00D03B9A" w:rsidRPr="003F7EBB">
        <w:rPr>
          <w:rFonts w:eastAsia="Times New Roman" w:cstheme="minorHAnsi"/>
          <w:sz w:val="26"/>
          <w:szCs w:val="24"/>
          <w:lang w:eastAsia="ro-RO"/>
        </w:rPr>
        <w:t xml:space="preserve"> </w:t>
      </w:r>
      <w:r w:rsidRPr="003F7EBB">
        <w:rPr>
          <w:rFonts w:eastAsia="Times New Roman" w:cstheme="minorHAnsi"/>
          <w:sz w:val="26"/>
          <w:szCs w:val="24"/>
          <w:lang w:eastAsia="ro-RO"/>
        </w:rPr>
        <w:t xml:space="preserve">4 </w:t>
      </w:r>
      <w:r w:rsidR="00D03B9A" w:rsidRPr="003F7EBB">
        <w:rPr>
          <w:rFonts w:eastAsia="Times New Roman" w:cstheme="minorHAnsi"/>
          <w:sz w:val="26"/>
          <w:szCs w:val="24"/>
          <w:lang w:eastAsia="ro-RO"/>
        </w:rPr>
        <w:t>,</w:t>
      </w:r>
      <w:r w:rsidRPr="003F7EBB">
        <w:rPr>
          <w:rFonts w:eastAsia="Times New Roman" w:cstheme="minorHAnsi"/>
          <w:sz w:val="26"/>
          <w:szCs w:val="24"/>
          <w:lang w:eastAsia="ro-RO"/>
        </w:rPr>
        <w:t>lit</w:t>
      </w:r>
      <w:r w:rsidR="00D03B9A" w:rsidRPr="003F7EBB">
        <w:rPr>
          <w:rFonts w:eastAsia="Times New Roman" w:cstheme="minorHAnsi"/>
          <w:sz w:val="26"/>
          <w:szCs w:val="24"/>
          <w:lang w:eastAsia="ro-RO"/>
        </w:rPr>
        <w:t>. d) -</w:t>
      </w:r>
      <w:r w:rsidR="00322ED8" w:rsidRPr="003F7EBB">
        <w:rPr>
          <w:rFonts w:eastAsia="Times New Roman" w:cstheme="minorHAnsi"/>
          <w:sz w:val="26"/>
          <w:szCs w:val="24"/>
          <w:lang w:eastAsia="ro-RO"/>
        </w:rPr>
        <w:t xml:space="preserve"> h) din prezentul Regulament.</w:t>
      </w: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13</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Comisia pentru așezări informale se convoacă și se întrunește ori de câte ori este necesar, la solicitarea scrisă a primarului </w:t>
      </w:r>
      <w:r w:rsidR="005F163C" w:rsidRPr="003F7EBB">
        <w:rPr>
          <w:rFonts w:eastAsia="Times New Roman" w:cstheme="minorHAnsi"/>
          <w:sz w:val="26"/>
          <w:szCs w:val="24"/>
          <w:lang w:eastAsia="ro-RO"/>
        </w:rPr>
        <w:t xml:space="preserve">unității administrativ-teritoriale unde </w:t>
      </w:r>
      <w:r w:rsidRPr="003F7EBB">
        <w:rPr>
          <w:rFonts w:eastAsia="Times New Roman" w:cstheme="minorHAnsi"/>
          <w:sz w:val="26"/>
          <w:szCs w:val="24"/>
          <w:lang w:eastAsia="ro-RO"/>
        </w:rPr>
        <w:t>se regăsesc așezări informale, pentru acordarea de sprijin metodologic și operațional.</w:t>
      </w: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14</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Membrii Comisiei pentru așezări informale au obligaţia de a studia în prealabil solicitările supuse analizei pentru stabilirea unui punct de vedere asupra calității și legalității acestora până la data ședinței. Documentaţiile/</w:t>
      </w:r>
      <w:r w:rsidR="00D03B9A" w:rsidRPr="003F7EBB">
        <w:rPr>
          <w:rFonts w:eastAsia="Times New Roman" w:cstheme="minorHAnsi"/>
          <w:sz w:val="26"/>
          <w:szCs w:val="24"/>
          <w:lang w:eastAsia="ro-RO"/>
        </w:rPr>
        <w:t xml:space="preserve"> </w:t>
      </w:r>
      <w:r w:rsidRPr="003F7EBB">
        <w:rPr>
          <w:rFonts w:eastAsia="Times New Roman" w:cstheme="minorHAnsi"/>
          <w:sz w:val="26"/>
          <w:szCs w:val="24"/>
          <w:lang w:eastAsia="ro-RO"/>
        </w:rPr>
        <w:t>solicitările incluse pe ordinea de zi a şedinţei pot fi transmise în format electronic membrilor comisiei, la solicitarea acestora, pe adresele de e-mail furnizate.</w:t>
      </w: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bCs/>
          <w:sz w:val="26"/>
          <w:szCs w:val="24"/>
          <w:lang w:eastAsia="ro-RO"/>
        </w:rPr>
        <w:t>Art. 15</w:t>
      </w:r>
      <w:r w:rsidR="00D03B9A" w:rsidRPr="003F7EBB">
        <w:rPr>
          <w:rFonts w:eastAsia="Times New Roman" w:cstheme="minorHAnsi"/>
          <w:b/>
          <w:bCs/>
          <w:sz w:val="26"/>
          <w:szCs w:val="24"/>
          <w:lang w:eastAsia="ro-RO"/>
        </w:rPr>
        <w:t>.</w:t>
      </w:r>
      <w:r w:rsidRPr="003F7EBB">
        <w:rPr>
          <w:rFonts w:eastAsia="Times New Roman" w:cstheme="minorHAnsi"/>
          <w:b/>
          <w:bCs/>
          <w:sz w:val="26"/>
          <w:szCs w:val="24"/>
          <w:lang w:eastAsia="ro-RO"/>
        </w:rPr>
        <w:t xml:space="preserve"> </w:t>
      </w:r>
      <w:r w:rsidR="004B3BAD" w:rsidRPr="003F7EBB">
        <w:rPr>
          <w:rFonts w:eastAsia="Times New Roman" w:cstheme="minorHAnsi"/>
          <w:sz w:val="26"/>
          <w:szCs w:val="24"/>
          <w:lang w:eastAsia="ro-RO"/>
        </w:rPr>
        <w:t>Membrii Comisiei</w:t>
      </w:r>
      <w:r w:rsidRPr="003F7EBB">
        <w:rPr>
          <w:rFonts w:eastAsia="Times New Roman" w:cstheme="minorHAnsi"/>
          <w:sz w:val="26"/>
          <w:szCs w:val="24"/>
          <w:lang w:eastAsia="ro-RO"/>
        </w:rPr>
        <w:t xml:space="preserve"> sunt obligaţi să se prezinte la şedinţa în ziua şi la ora stabilită şi să semneze lista de prezenţă. În cazul în care unul din membrii nominalizați nu este prezent la serviciu în data stabilită pentru ședință, instituția pe care o reprezintă va delega un înlocuitor care are prevăzute în fișa postului atribuții similare cu ale membrului titular.</w:t>
      </w:r>
    </w:p>
    <w:p w:rsidR="00AB071C" w:rsidRPr="003F7EBB" w:rsidRDefault="00AB071C" w:rsidP="0016120D">
      <w:pPr>
        <w:spacing w:after="0" w:line="240" w:lineRule="auto"/>
        <w:ind w:firstLine="720"/>
        <w:jc w:val="both"/>
        <w:rPr>
          <w:rFonts w:eastAsia="Times New Roman" w:cstheme="minorHAnsi"/>
          <w:sz w:val="26"/>
          <w:szCs w:val="24"/>
          <w:lang w:eastAsia="ro-RO"/>
        </w:rPr>
      </w:pPr>
    </w:p>
    <w:p w:rsidR="00AB071C" w:rsidRPr="003F7EBB" w:rsidRDefault="00AB071C" w:rsidP="0016120D">
      <w:pPr>
        <w:spacing w:after="0" w:line="240" w:lineRule="auto"/>
        <w:ind w:firstLine="720"/>
        <w:jc w:val="both"/>
        <w:rPr>
          <w:rFonts w:eastAsia="Times New Roman" w:cstheme="minorHAnsi"/>
          <w:sz w:val="26"/>
          <w:szCs w:val="24"/>
          <w:lang w:eastAsia="ro-RO"/>
        </w:rPr>
      </w:pPr>
      <w:r w:rsidRPr="003F7EBB">
        <w:rPr>
          <w:rFonts w:eastAsia="Times New Roman" w:cstheme="minorHAnsi"/>
          <w:b/>
          <w:sz w:val="26"/>
          <w:szCs w:val="24"/>
          <w:lang w:eastAsia="ro-RO"/>
        </w:rPr>
        <w:t>Art. 16</w:t>
      </w:r>
      <w:r w:rsidR="00D03B9A" w:rsidRPr="003F7EBB">
        <w:rPr>
          <w:rFonts w:eastAsia="Times New Roman" w:cstheme="minorHAnsi"/>
          <w:b/>
          <w:sz w:val="26"/>
          <w:szCs w:val="24"/>
          <w:lang w:eastAsia="ro-RO"/>
        </w:rPr>
        <w:t>.</w:t>
      </w:r>
      <w:r w:rsidRPr="003F7EBB">
        <w:rPr>
          <w:rFonts w:eastAsia="Times New Roman" w:cstheme="minorHAnsi"/>
          <w:sz w:val="26"/>
          <w:szCs w:val="24"/>
          <w:lang w:eastAsia="ro-RO"/>
        </w:rPr>
        <w:t xml:space="preserve"> Ședințele Comisiei pentru așezări informale nu sunt publice.</w:t>
      </w:r>
    </w:p>
    <w:p w:rsidR="00AB071C" w:rsidRPr="003F7EBB" w:rsidRDefault="00AB071C" w:rsidP="0016120D">
      <w:pPr>
        <w:spacing w:after="0" w:line="240" w:lineRule="auto"/>
        <w:ind w:firstLine="720"/>
        <w:rPr>
          <w:rFonts w:eastAsia="Times New Roman" w:cstheme="minorHAnsi"/>
          <w:sz w:val="26"/>
          <w:szCs w:val="24"/>
          <w:lang w:eastAsia="ro-RO"/>
        </w:rPr>
      </w:pPr>
    </w:p>
    <w:p w:rsidR="00AB071C" w:rsidRPr="003F7EBB" w:rsidRDefault="00AB071C" w:rsidP="0016120D">
      <w:pPr>
        <w:spacing w:after="0" w:line="240" w:lineRule="auto"/>
        <w:ind w:firstLine="720"/>
        <w:rPr>
          <w:rFonts w:eastAsia="Times New Roman" w:cstheme="minorHAnsi"/>
          <w:sz w:val="26"/>
          <w:szCs w:val="24"/>
          <w:lang w:eastAsia="ro-RO"/>
        </w:rPr>
      </w:pPr>
    </w:p>
    <w:p w:rsidR="008C23CD" w:rsidRPr="003F7EBB" w:rsidRDefault="008C23CD" w:rsidP="0016120D">
      <w:pPr>
        <w:spacing w:after="0" w:line="360" w:lineRule="auto"/>
        <w:ind w:right="-235"/>
        <w:rPr>
          <w:rFonts w:cstheme="minorHAnsi"/>
          <w:sz w:val="26"/>
          <w:szCs w:val="24"/>
        </w:rPr>
      </w:pPr>
    </w:p>
    <w:tbl>
      <w:tblPr>
        <w:tblW w:w="0" w:type="auto"/>
        <w:tblLook w:val="04A0" w:firstRow="1" w:lastRow="0" w:firstColumn="1" w:lastColumn="0" w:noHBand="0" w:noVBand="1"/>
      </w:tblPr>
      <w:tblGrid>
        <w:gridCol w:w="4350"/>
        <w:gridCol w:w="4370"/>
      </w:tblGrid>
      <w:tr w:rsidR="00D03B9A" w:rsidRPr="003F7EBB" w:rsidTr="005414D1">
        <w:tc>
          <w:tcPr>
            <w:tcW w:w="4350" w:type="dxa"/>
            <w:shd w:val="clear" w:color="auto" w:fill="auto"/>
          </w:tcPr>
          <w:p w:rsidR="00D03B9A" w:rsidRPr="003F7EBB" w:rsidRDefault="00D03B9A" w:rsidP="005414D1">
            <w:pPr>
              <w:spacing w:after="0" w:line="240" w:lineRule="auto"/>
              <w:jc w:val="center"/>
              <w:rPr>
                <w:rFonts w:cstheme="minorHAnsi"/>
                <w:b/>
                <w:bCs/>
                <w:sz w:val="26"/>
                <w:szCs w:val="24"/>
              </w:rPr>
            </w:pPr>
          </w:p>
        </w:tc>
        <w:tc>
          <w:tcPr>
            <w:tcW w:w="4370" w:type="dxa"/>
            <w:shd w:val="clear" w:color="auto" w:fill="auto"/>
          </w:tcPr>
          <w:p w:rsidR="00D03B9A" w:rsidRPr="003F7EBB" w:rsidRDefault="00D03B9A" w:rsidP="005414D1">
            <w:pPr>
              <w:spacing w:after="0" w:line="240" w:lineRule="auto"/>
              <w:jc w:val="center"/>
              <w:rPr>
                <w:rFonts w:cstheme="minorHAnsi"/>
                <w:b/>
                <w:bCs/>
                <w:sz w:val="26"/>
                <w:szCs w:val="24"/>
              </w:rPr>
            </w:pPr>
          </w:p>
        </w:tc>
      </w:tr>
      <w:tr w:rsidR="00D03B9A" w:rsidRPr="003F7EBB" w:rsidTr="005414D1">
        <w:tc>
          <w:tcPr>
            <w:tcW w:w="4350" w:type="dxa"/>
            <w:shd w:val="clear" w:color="auto" w:fill="auto"/>
          </w:tcPr>
          <w:p w:rsidR="00D03B9A" w:rsidRPr="003F7EBB" w:rsidRDefault="00D03B9A" w:rsidP="005414D1">
            <w:pPr>
              <w:spacing w:after="0" w:line="240" w:lineRule="auto"/>
              <w:jc w:val="center"/>
              <w:rPr>
                <w:rFonts w:cstheme="minorHAnsi"/>
                <w:b/>
                <w:bCs/>
                <w:sz w:val="26"/>
                <w:szCs w:val="24"/>
              </w:rPr>
            </w:pPr>
            <w:r w:rsidRPr="003F7EBB">
              <w:rPr>
                <w:rFonts w:cstheme="minorHAnsi"/>
                <w:b/>
                <w:bCs/>
                <w:sz w:val="26"/>
                <w:szCs w:val="24"/>
              </w:rPr>
              <w:t>PREŞEDINTE,</w:t>
            </w:r>
          </w:p>
        </w:tc>
        <w:tc>
          <w:tcPr>
            <w:tcW w:w="4370" w:type="dxa"/>
            <w:shd w:val="clear" w:color="auto" w:fill="auto"/>
          </w:tcPr>
          <w:p w:rsidR="00D03B9A" w:rsidRPr="003F7EBB" w:rsidRDefault="000035ED" w:rsidP="005414D1">
            <w:pPr>
              <w:spacing w:after="0" w:line="240" w:lineRule="auto"/>
              <w:jc w:val="center"/>
              <w:rPr>
                <w:rFonts w:cstheme="minorHAnsi"/>
                <w:b/>
                <w:bCs/>
                <w:sz w:val="26"/>
                <w:szCs w:val="24"/>
              </w:rPr>
            </w:pPr>
            <w:r>
              <w:rPr>
                <w:rFonts w:cstheme="minorHAnsi"/>
                <w:b/>
                <w:bCs/>
                <w:sz w:val="26"/>
                <w:szCs w:val="24"/>
              </w:rPr>
              <w:t>ARHITECT-ȘEF</w:t>
            </w:r>
            <w:r w:rsidR="00D03B9A" w:rsidRPr="003F7EBB">
              <w:rPr>
                <w:rFonts w:cstheme="minorHAnsi"/>
                <w:b/>
                <w:bCs/>
                <w:sz w:val="26"/>
                <w:szCs w:val="24"/>
              </w:rPr>
              <w:t>,</w:t>
            </w:r>
          </w:p>
          <w:p w:rsidR="00D03B9A" w:rsidRPr="003F7EBB" w:rsidRDefault="00D03B9A" w:rsidP="005414D1">
            <w:pPr>
              <w:spacing w:after="0" w:line="240" w:lineRule="auto"/>
              <w:jc w:val="center"/>
              <w:rPr>
                <w:rFonts w:cstheme="minorHAnsi"/>
                <w:b/>
                <w:bCs/>
                <w:sz w:val="26"/>
                <w:szCs w:val="24"/>
              </w:rPr>
            </w:pPr>
          </w:p>
        </w:tc>
      </w:tr>
      <w:tr w:rsidR="00D03B9A" w:rsidRPr="003F7EBB" w:rsidTr="005414D1">
        <w:tc>
          <w:tcPr>
            <w:tcW w:w="4350" w:type="dxa"/>
            <w:shd w:val="clear" w:color="auto" w:fill="auto"/>
          </w:tcPr>
          <w:p w:rsidR="00D03B9A" w:rsidRPr="003F7EBB" w:rsidRDefault="003F7EBB" w:rsidP="007648FD">
            <w:pPr>
              <w:spacing w:after="0" w:line="240" w:lineRule="auto"/>
              <w:jc w:val="center"/>
              <w:rPr>
                <w:rFonts w:cstheme="minorHAnsi"/>
                <w:b/>
                <w:bCs/>
                <w:sz w:val="26"/>
                <w:szCs w:val="24"/>
              </w:rPr>
            </w:pPr>
            <w:proofErr w:type="spellStart"/>
            <w:r w:rsidRPr="003F7EBB">
              <w:rPr>
                <w:rFonts w:cstheme="minorHAnsi"/>
                <w:b/>
                <w:bCs/>
                <w:sz w:val="26"/>
                <w:szCs w:val="24"/>
              </w:rPr>
              <w:t>Borboly</w:t>
            </w:r>
            <w:proofErr w:type="spellEnd"/>
            <w:r w:rsidRPr="003F7EBB">
              <w:rPr>
                <w:rFonts w:cstheme="minorHAnsi"/>
                <w:b/>
                <w:bCs/>
                <w:sz w:val="26"/>
                <w:szCs w:val="24"/>
              </w:rPr>
              <w:t xml:space="preserve"> C</w:t>
            </w:r>
            <w:r w:rsidR="007648FD">
              <w:rPr>
                <w:rFonts w:cstheme="minorHAnsi"/>
                <w:b/>
                <w:bCs/>
                <w:sz w:val="26"/>
                <w:szCs w:val="24"/>
              </w:rPr>
              <w:t>saba</w:t>
            </w:r>
          </w:p>
        </w:tc>
        <w:tc>
          <w:tcPr>
            <w:tcW w:w="4370" w:type="dxa"/>
            <w:shd w:val="clear" w:color="auto" w:fill="auto"/>
          </w:tcPr>
          <w:p w:rsidR="00D03B9A" w:rsidRPr="003F7EBB" w:rsidRDefault="000035ED" w:rsidP="007648FD">
            <w:pPr>
              <w:spacing w:after="0" w:line="240" w:lineRule="auto"/>
              <w:jc w:val="center"/>
              <w:rPr>
                <w:rFonts w:cstheme="minorHAnsi"/>
                <w:b/>
                <w:bCs/>
                <w:sz w:val="26"/>
                <w:szCs w:val="24"/>
              </w:rPr>
            </w:pPr>
            <w:r>
              <w:rPr>
                <w:rFonts w:cstheme="minorHAnsi"/>
                <w:b/>
                <w:bCs/>
                <w:sz w:val="26"/>
                <w:szCs w:val="24"/>
              </w:rPr>
              <w:t>Fülöp Otilia</w:t>
            </w:r>
          </w:p>
        </w:tc>
      </w:tr>
    </w:tbl>
    <w:p w:rsidR="00D03B9A" w:rsidRPr="0016120D" w:rsidRDefault="00D03B9A" w:rsidP="0016120D">
      <w:pPr>
        <w:spacing w:after="0" w:line="360" w:lineRule="auto"/>
        <w:ind w:right="-235"/>
        <w:rPr>
          <w:rFonts w:ascii="Times New Roman" w:hAnsi="Times New Roman" w:cs="Times New Roman"/>
          <w:sz w:val="24"/>
          <w:szCs w:val="24"/>
        </w:rPr>
      </w:pPr>
    </w:p>
    <w:sectPr w:rsidR="00D03B9A" w:rsidRPr="0016120D" w:rsidSect="00322ED8">
      <w:footerReference w:type="default" r:id="rId9"/>
      <w:pgSz w:w="12240" w:h="15840"/>
      <w:pgMar w:top="180"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7B5" w:rsidRDefault="004437B5" w:rsidP="00C41910">
      <w:pPr>
        <w:spacing w:after="0" w:line="240" w:lineRule="auto"/>
      </w:pPr>
      <w:r>
        <w:separator/>
      </w:r>
    </w:p>
  </w:endnote>
  <w:endnote w:type="continuationSeparator" w:id="0">
    <w:p w:rsidR="004437B5" w:rsidRDefault="004437B5" w:rsidP="00C41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641595"/>
      <w:docPartObj>
        <w:docPartGallery w:val="Page Numbers (Bottom of Page)"/>
        <w:docPartUnique/>
      </w:docPartObj>
    </w:sdtPr>
    <w:sdtEndPr>
      <w:rPr>
        <w:noProof/>
      </w:rPr>
    </w:sdtEndPr>
    <w:sdtContent>
      <w:p w:rsidR="00322ED8" w:rsidRDefault="00322ED8">
        <w:pPr>
          <w:pStyle w:val="Footer"/>
          <w:jc w:val="center"/>
        </w:pPr>
        <w:r>
          <w:fldChar w:fldCharType="begin"/>
        </w:r>
        <w:r>
          <w:instrText xml:space="preserve"> PAGE   \* MERGEFORMAT </w:instrText>
        </w:r>
        <w:r>
          <w:fldChar w:fldCharType="separate"/>
        </w:r>
        <w:r w:rsidR="005E379C">
          <w:rPr>
            <w:noProof/>
          </w:rPr>
          <w:t>1</w:t>
        </w:r>
        <w:r>
          <w:rPr>
            <w:noProof/>
          </w:rPr>
          <w:fldChar w:fldCharType="end"/>
        </w:r>
      </w:p>
    </w:sdtContent>
  </w:sdt>
  <w:p w:rsidR="00322ED8" w:rsidRPr="00AB071C" w:rsidRDefault="00322ED8">
    <w:pPr>
      <w:pStyle w:val="Footer"/>
      <w:rPr>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7B5" w:rsidRDefault="004437B5" w:rsidP="00C41910">
      <w:pPr>
        <w:spacing w:after="0" w:line="240" w:lineRule="auto"/>
      </w:pPr>
      <w:r>
        <w:separator/>
      </w:r>
    </w:p>
  </w:footnote>
  <w:footnote w:type="continuationSeparator" w:id="0">
    <w:p w:rsidR="004437B5" w:rsidRDefault="004437B5" w:rsidP="00C419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F5329"/>
    <w:multiLevelType w:val="hybridMultilevel"/>
    <w:tmpl w:val="C3AC4110"/>
    <w:lvl w:ilvl="0" w:tplc="F4BC5F8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85615EE"/>
    <w:multiLevelType w:val="hybridMultilevel"/>
    <w:tmpl w:val="94228ABE"/>
    <w:lvl w:ilvl="0" w:tplc="21ECC5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9521B55"/>
    <w:multiLevelType w:val="hybridMultilevel"/>
    <w:tmpl w:val="4B5EC888"/>
    <w:lvl w:ilvl="0" w:tplc="4E74203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E5416C"/>
    <w:multiLevelType w:val="hybridMultilevel"/>
    <w:tmpl w:val="3F143F98"/>
    <w:lvl w:ilvl="0" w:tplc="E474B460">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DB1C06"/>
    <w:multiLevelType w:val="hybridMultilevel"/>
    <w:tmpl w:val="11788D7C"/>
    <w:lvl w:ilvl="0" w:tplc="3FC62028">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867DE0"/>
    <w:multiLevelType w:val="hybridMultilevel"/>
    <w:tmpl w:val="980CAC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F987284"/>
    <w:multiLevelType w:val="hybridMultilevel"/>
    <w:tmpl w:val="2A1E4CD6"/>
    <w:lvl w:ilvl="0" w:tplc="D4345C9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02D4BBA"/>
    <w:multiLevelType w:val="hybridMultilevel"/>
    <w:tmpl w:val="73260BEA"/>
    <w:lvl w:ilvl="0" w:tplc="CF568F7E">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6974074"/>
    <w:multiLevelType w:val="hybridMultilevel"/>
    <w:tmpl w:val="3D08BD78"/>
    <w:lvl w:ilvl="0" w:tplc="C9E04F3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8A081F"/>
    <w:multiLevelType w:val="hybridMultilevel"/>
    <w:tmpl w:val="3D1CA4E4"/>
    <w:lvl w:ilvl="0" w:tplc="0F84A3C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8"/>
  </w:num>
  <w:num w:numId="3">
    <w:abstractNumId w:val="7"/>
  </w:num>
  <w:num w:numId="4">
    <w:abstractNumId w:val="2"/>
  </w:num>
  <w:num w:numId="5">
    <w:abstractNumId w:val="3"/>
  </w:num>
  <w:num w:numId="6">
    <w:abstractNumId w:val="0"/>
  </w:num>
  <w:num w:numId="7">
    <w:abstractNumId w:val="4"/>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910"/>
    <w:rsid w:val="000035ED"/>
    <w:rsid w:val="000136DB"/>
    <w:rsid w:val="00016F71"/>
    <w:rsid w:val="000277CE"/>
    <w:rsid w:val="00030629"/>
    <w:rsid w:val="000359A6"/>
    <w:rsid w:val="0004344A"/>
    <w:rsid w:val="00061B4F"/>
    <w:rsid w:val="000B0A09"/>
    <w:rsid w:val="000C627F"/>
    <w:rsid w:val="0016120D"/>
    <w:rsid w:val="001D1E1E"/>
    <w:rsid w:val="001E4FFC"/>
    <w:rsid w:val="00200111"/>
    <w:rsid w:val="0020168C"/>
    <w:rsid w:val="00235ADA"/>
    <w:rsid w:val="00256B65"/>
    <w:rsid w:val="002739DF"/>
    <w:rsid w:val="00281A22"/>
    <w:rsid w:val="002A4F26"/>
    <w:rsid w:val="002C3A60"/>
    <w:rsid w:val="00322ED8"/>
    <w:rsid w:val="003408B8"/>
    <w:rsid w:val="003412CD"/>
    <w:rsid w:val="0035218F"/>
    <w:rsid w:val="003757F9"/>
    <w:rsid w:val="00375C72"/>
    <w:rsid w:val="003943A3"/>
    <w:rsid w:val="003B2C10"/>
    <w:rsid w:val="003F7EBB"/>
    <w:rsid w:val="00414100"/>
    <w:rsid w:val="0043713A"/>
    <w:rsid w:val="004437B5"/>
    <w:rsid w:val="00455B1A"/>
    <w:rsid w:val="004730C2"/>
    <w:rsid w:val="00485E7D"/>
    <w:rsid w:val="004B11CD"/>
    <w:rsid w:val="004B3BAD"/>
    <w:rsid w:val="005230EC"/>
    <w:rsid w:val="00583651"/>
    <w:rsid w:val="005B13BF"/>
    <w:rsid w:val="005E379C"/>
    <w:rsid w:val="005F02D9"/>
    <w:rsid w:val="005F163C"/>
    <w:rsid w:val="005F4F84"/>
    <w:rsid w:val="00634C94"/>
    <w:rsid w:val="006818BB"/>
    <w:rsid w:val="006C5A8B"/>
    <w:rsid w:val="006D55DF"/>
    <w:rsid w:val="00707E89"/>
    <w:rsid w:val="007162F3"/>
    <w:rsid w:val="007267DA"/>
    <w:rsid w:val="00743097"/>
    <w:rsid w:val="007530F7"/>
    <w:rsid w:val="00761C5D"/>
    <w:rsid w:val="007648FD"/>
    <w:rsid w:val="007706D4"/>
    <w:rsid w:val="00774D16"/>
    <w:rsid w:val="007D1B18"/>
    <w:rsid w:val="007D4419"/>
    <w:rsid w:val="00811BDF"/>
    <w:rsid w:val="00832E76"/>
    <w:rsid w:val="00854917"/>
    <w:rsid w:val="008925B9"/>
    <w:rsid w:val="00895392"/>
    <w:rsid w:val="008A1F55"/>
    <w:rsid w:val="008C23CD"/>
    <w:rsid w:val="008E3D46"/>
    <w:rsid w:val="008E447F"/>
    <w:rsid w:val="009114C6"/>
    <w:rsid w:val="00996A63"/>
    <w:rsid w:val="009A65E7"/>
    <w:rsid w:val="009A727B"/>
    <w:rsid w:val="009C1FD9"/>
    <w:rsid w:val="009C5C37"/>
    <w:rsid w:val="00A15520"/>
    <w:rsid w:val="00A4604F"/>
    <w:rsid w:val="00A64220"/>
    <w:rsid w:val="00AB071C"/>
    <w:rsid w:val="00AD09F0"/>
    <w:rsid w:val="00B06AB6"/>
    <w:rsid w:val="00B3171C"/>
    <w:rsid w:val="00B32F44"/>
    <w:rsid w:val="00B5395A"/>
    <w:rsid w:val="00B74138"/>
    <w:rsid w:val="00B9706A"/>
    <w:rsid w:val="00BA3ACC"/>
    <w:rsid w:val="00BC0170"/>
    <w:rsid w:val="00C16679"/>
    <w:rsid w:val="00C41910"/>
    <w:rsid w:val="00C44DE1"/>
    <w:rsid w:val="00C52809"/>
    <w:rsid w:val="00C9768F"/>
    <w:rsid w:val="00CF6399"/>
    <w:rsid w:val="00CF7B04"/>
    <w:rsid w:val="00D03B9A"/>
    <w:rsid w:val="00D06F8C"/>
    <w:rsid w:val="00D36D45"/>
    <w:rsid w:val="00D45307"/>
    <w:rsid w:val="00D500C4"/>
    <w:rsid w:val="00D74B54"/>
    <w:rsid w:val="00D863FA"/>
    <w:rsid w:val="00D87FF3"/>
    <w:rsid w:val="00DB1A7C"/>
    <w:rsid w:val="00DC2E9F"/>
    <w:rsid w:val="00DC3AF4"/>
    <w:rsid w:val="00E1060F"/>
    <w:rsid w:val="00E55893"/>
    <w:rsid w:val="00EF6A47"/>
    <w:rsid w:val="00F057BD"/>
    <w:rsid w:val="00F05EDF"/>
    <w:rsid w:val="00F1155F"/>
    <w:rsid w:val="00F15E5B"/>
    <w:rsid w:val="00F22CA7"/>
    <w:rsid w:val="00F75257"/>
    <w:rsid w:val="00FA7A96"/>
    <w:rsid w:val="00FD75C6"/>
    <w:rsid w:val="00FF0DF6"/>
    <w:rsid w:val="00FF2C03"/>
    <w:rsid w:val="00FF5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3CD"/>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1910"/>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C41910"/>
  </w:style>
  <w:style w:type="paragraph" w:styleId="Footer">
    <w:name w:val="footer"/>
    <w:basedOn w:val="Normal"/>
    <w:link w:val="FooterChar"/>
    <w:uiPriority w:val="99"/>
    <w:unhideWhenUsed/>
    <w:rsid w:val="00C41910"/>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C41910"/>
  </w:style>
  <w:style w:type="paragraph" w:styleId="BalloonText">
    <w:name w:val="Balloon Text"/>
    <w:basedOn w:val="Normal"/>
    <w:link w:val="BalloonTextChar"/>
    <w:uiPriority w:val="99"/>
    <w:semiHidden/>
    <w:unhideWhenUsed/>
    <w:rsid w:val="000359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9A6"/>
    <w:rPr>
      <w:rFonts w:ascii="Segoe UI" w:hAnsi="Segoe UI" w:cs="Segoe UI"/>
      <w:sz w:val="18"/>
      <w:szCs w:val="18"/>
    </w:rPr>
  </w:style>
  <w:style w:type="table" w:styleId="TableGrid">
    <w:name w:val="Table Grid"/>
    <w:basedOn w:val="TableNormal"/>
    <w:uiPriority w:val="59"/>
    <w:rsid w:val="00761C5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6A47"/>
    <w:pPr>
      <w:spacing w:after="160" w:line="259" w:lineRule="auto"/>
      <w:ind w:left="720"/>
      <w:contextualSpacing/>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3CD"/>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1910"/>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C41910"/>
  </w:style>
  <w:style w:type="paragraph" w:styleId="Footer">
    <w:name w:val="footer"/>
    <w:basedOn w:val="Normal"/>
    <w:link w:val="FooterChar"/>
    <w:uiPriority w:val="99"/>
    <w:unhideWhenUsed/>
    <w:rsid w:val="00C41910"/>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C41910"/>
  </w:style>
  <w:style w:type="paragraph" w:styleId="BalloonText">
    <w:name w:val="Balloon Text"/>
    <w:basedOn w:val="Normal"/>
    <w:link w:val="BalloonTextChar"/>
    <w:uiPriority w:val="99"/>
    <w:semiHidden/>
    <w:unhideWhenUsed/>
    <w:rsid w:val="000359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9A6"/>
    <w:rPr>
      <w:rFonts w:ascii="Segoe UI" w:hAnsi="Segoe UI" w:cs="Segoe UI"/>
      <w:sz w:val="18"/>
      <w:szCs w:val="18"/>
    </w:rPr>
  </w:style>
  <w:style w:type="table" w:styleId="TableGrid">
    <w:name w:val="Table Grid"/>
    <w:basedOn w:val="TableNormal"/>
    <w:uiPriority w:val="59"/>
    <w:rsid w:val="00761C5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6A47"/>
    <w:pPr>
      <w:spacing w:after="160" w:line="259"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175959">
      <w:bodyDiv w:val="1"/>
      <w:marLeft w:val="0"/>
      <w:marRight w:val="0"/>
      <w:marTop w:val="0"/>
      <w:marBottom w:val="0"/>
      <w:divBdr>
        <w:top w:val="none" w:sz="0" w:space="0" w:color="auto"/>
        <w:left w:val="none" w:sz="0" w:space="0" w:color="auto"/>
        <w:bottom w:val="none" w:sz="0" w:space="0" w:color="auto"/>
        <w:right w:val="none" w:sz="0" w:space="0" w:color="auto"/>
      </w:divBdr>
    </w:div>
    <w:div w:id="177250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E27E0-7445-42FD-8132-29F9B8C0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1266</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Zina Dargoe</dc:creator>
  <cp:lastModifiedBy>Pall Erno</cp:lastModifiedBy>
  <cp:revision>10</cp:revision>
  <cp:lastPrinted>2020-01-10T09:59:00Z</cp:lastPrinted>
  <dcterms:created xsi:type="dcterms:W3CDTF">2019-10-10T09:47:00Z</dcterms:created>
  <dcterms:modified xsi:type="dcterms:W3CDTF">2020-01-10T09:59:00Z</dcterms:modified>
</cp:coreProperties>
</file>